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02705" w14:textId="4191B83D" w:rsidR="00077587" w:rsidRPr="00613055" w:rsidRDefault="00077587" w:rsidP="00613055">
      <w:pPr>
        <w:pStyle w:val="Header"/>
        <w:jc w:val="center"/>
        <w:rPr>
          <w:rFonts w:ascii="Avenir Next LT Pro" w:hAnsi="Avenir Next LT Pro"/>
          <w:color w:val="00755A"/>
          <w:sz w:val="24"/>
          <w:szCs w:val="24"/>
        </w:rPr>
      </w:pPr>
      <w:r w:rsidRPr="00613055">
        <w:rPr>
          <w:rFonts w:ascii="Avenir Next LT Pro" w:eastAsia="Times New Roman" w:hAnsi="Avenir Next LT Pro" w:cs="Times New Roman"/>
          <w:b/>
          <w:color w:val="00755A"/>
          <w:sz w:val="24"/>
          <w:szCs w:val="24"/>
          <w:lang w:eastAsia="en-GB"/>
        </w:rPr>
        <w:t>Role Description &amp; Person Profile</w:t>
      </w:r>
    </w:p>
    <w:p w14:paraId="6214DB5B" w14:textId="77777777" w:rsidR="00077587" w:rsidRPr="00613055" w:rsidRDefault="00077587" w:rsidP="00C4670C">
      <w:pPr>
        <w:spacing w:after="0"/>
        <w:rPr>
          <w:rFonts w:ascii="Avenir Next LT Pro" w:eastAsia="Times New Roman" w:hAnsi="Avenir Next LT Pro" w:cs="Times New Roman"/>
          <w:b/>
          <w:sz w:val="20"/>
          <w:szCs w:val="20"/>
          <w:lang w:eastAsia="en-GB"/>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946"/>
      </w:tblGrid>
      <w:tr w:rsidR="009F3689" w:rsidRPr="00613055" w14:paraId="4BF2D7C0" w14:textId="77777777" w:rsidTr="3FCEE56D">
        <w:tc>
          <w:tcPr>
            <w:tcW w:w="2694" w:type="dxa"/>
            <w:shd w:val="clear" w:color="auto" w:fill="F2F2F2" w:themeFill="background1" w:themeFillShade="F2"/>
          </w:tcPr>
          <w:p w14:paraId="57C42C42" w14:textId="77777777" w:rsidR="00C01223" w:rsidRPr="00613055" w:rsidRDefault="00D451E0" w:rsidP="00077587">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 xml:space="preserve">Job </w:t>
            </w:r>
            <w:r w:rsidR="006E3E25" w:rsidRPr="00613055">
              <w:rPr>
                <w:rFonts w:ascii="Avenir Next LT Pro" w:eastAsia="Times New Roman" w:hAnsi="Avenir Next LT Pro" w:cs="Times New Roman"/>
                <w:b/>
                <w:sz w:val="20"/>
                <w:szCs w:val="20"/>
                <w:lang w:eastAsia="en-GB"/>
              </w:rPr>
              <w:t>T</w:t>
            </w:r>
            <w:r w:rsidRPr="00613055">
              <w:rPr>
                <w:rFonts w:ascii="Avenir Next LT Pro" w:eastAsia="Times New Roman" w:hAnsi="Avenir Next LT Pro" w:cs="Times New Roman"/>
                <w:b/>
                <w:sz w:val="20"/>
                <w:szCs w:val="20"/>
                <w:lang w:eastAsia="en-GB"/>
              </w:rPr>
              <w:t>itl</w:t>
            </w:r>
            <w:r w:rsidR="00864BD3" w:rsidRPr="00613055">
              <w:rPr>
                <w:rFonts w:ascii="Avenir Next LT Pro" w:eastAsia="Times New Roman" w:hAnsi="Avenir Next LT Pro" w:cs="Times New Roman"/>
                <w:b/>
                <w:sz w:val="20"/>
                <w:szCs w:val="20"/>
                <w:lang w:eastAsia="en-GB"/>
              </w:rPr>
              <w:t>e</w:t>
            </w:r>
          </w:p>
          <w:p w14:paraId="34421115" w14:textId="4D8FCE3B" w:rsidR="00E96F87" w:rsidRPr="00613055" w:rsidRDefault="00E96F87" w:rsidP="00077587">
            <w:pPr>
              <w:spacing w:before="40" w:after="40" w:line="240" w:lineRule="auto"/>
              <w:rPr>
                <w:rFonts w:ascii="Avenir Next LT Pro" w:eastAsia="Times New Roman" w:hAnsi="Avenir Next LT Pro" w:cs="Times New Roman"/>
                <w:b/>
                <w:sz w:val="20"/>
                <w:szCs w:val="20"/>
                <w:lang w:eastAsia="en-GB"/>
              </w:rPr>
            </w:pPr>
          </w:p>
        </w:tc>
        <w:tc>
          <w:tcPr>
            <w:tcW w:w="6946" w:type="dxa"/>
            <w:vAlign w:val="bottom"/>
          </w:tcPr>
          <w:p w14:paraId="65962413" w14:textId="4CEA90E7" w:rsidR="00C01223" w:rsidRPr="00613055" w:rsidRDefault="003457B5" w:rsidP="00C01223">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Key Account Manager</w:t>
            </w:r>
            <w:r w:rsidR="004B70D9">
              <w:rPr>
                <w:rFonts w:ascii="Avenir Next LT Pro" w:eastAsia="Times New Roman" w:hAnsi="Avenir Next LT Pro" w:cs="Times New Roman"/>
                <w:sz w:val="20"/>
                <w:szCs w:val="20"/>
                <w:lang w:eastAsia="en-GB"/>
              </w:rPr>
              <w:t xml:space="preserve"> (Horticulture)</w:t>
            </w:r>
          </w:p>
        </w:tc>
      </w:tr>
      <w:tr w:rsidR="006E3E25" w:rsidRPr="00613055" w14:paraId="7CD6784C" w14:textId="77777777" w:rsidTr="3FCEE56D">
        <w:tc>
          <w:tcPr>
            <w:tcW w:w="2694" w:type="dxa"/>
            <w:shd w:val="clear" w:color="auto" w:fill="F2F2F2" w:themeFill="background1" w:themeFillShade="F2"/>
          </w:tcPr>
          <w:p w14:paraId="7087F0C9" w14:textId="77777777" w:rsidR="00C01223" w:rsidRPr="00613055" w:rsidRDefault="006E3E25" w:rsidP="00077587">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Business</w:t>
            </w:r>
          </w:p>
          <w:p w14:paraId="01E6FB11" w14:textId="3038BAC6" w:rsidR="00E96F87" w:rsidRPr="00613055" w:rsidRDefault="00E96F87" w:rsidP="00077587">
            <w:pPr>
              <w:spacing w:before="40" w:after="40" w:line="240" w:lineRule="auto"/>
              <w:rPr>
                <w:rFonts w:ascii="Avenir Next LT Pro" w:eastAsia="Times New Roman" w:hAnsi="Avenir Next LT Pro" w:cs="Times New Roman"/>
                <w:b/>
                <w:sz w:val="20"/>
                <w:szCs w:val="20"/>
                <w:lang w:eastAsia="en-GB"/>
              </w:rPr>
            </w:pPr>
          </w:p>
        </w:tc>
        <w:tc>
          <w:tcPr>
            <w:tcW w:w="6946" w:type="dxa"/>
            <w:vAlign w:val="center"/>
          </w:tcPr>
          <w:p w14:paraId="153A68E3" w14:textId="3C429EDF" w:rsidR="00C01223" w:rsidRPr="00613055" w:rsidRDefault="00F95CE5" w:rsidP="00077587">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Germains Seed Technology</w:t>
            </w:r>
          </w:p>
        </w:tc>
      </w:tr>
      <w:tr w:rsidR="009F3689" w:rsidRPr="00613055" w14:paraId="12659DC1" w14:textId="77777777" w:rsidTr="3FCEE56D">
        <w:tc>
          <w:tcPr>
            <w:tcW w:w="2694" w:type="dxa"/>
            <w:shd w:val="clear" w:color="auto" w:fill="F2F2F2" w:themeFill="background1" w:themeFillShade="F2"/>
          </w:tcPr>
          <w:p w14:paraId="27844C9C" w14:textId="77777777" w:rsidR="00C01223" w:rsidRPr="00613055" w:rsidRDefault="00E12102" w:rsidP="00077587">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Location</w:t>
            </w:r>
          </w:p>
          <w:p w14:paraId="36DDFAA7" w14:textId="0E2B5A6D" w:rsidR="00E96F87" w:rsidRPr="00613055" w:rsidRDefault="00E96F87" w:rsidP="00077587">
            <w:pPr>
              <w:spacing w:before="40" w:after="40" w:line="240" w:lineRule="auto"/>
              <w:rPr>
                <w:rFonts w:ascii="Avenir Next LT Pro" w:eastAsia="Times New Roman" w:hAnsi="Avenir Next LT Pro" w:cs="Times New Roman"/>
                <w:b/>
                <w:sz w:val="20"/>
                <w:szCs w:val="20"/>
                <w:lang w:eastAsia="en-GB"/>
              </w:rPr>
            </w:pPr>
          </w:p>
        </w:tc>
        <w:tc>
          <w:tcPr>
            <w:tcW w:w="6946" w:type="dxa"/>
            <w:vAlign w:val="center"/>
          </w:tcPr>
          <w:p w14:paraId="7CE5AE88" w14:textId="10C5FD0F" w:rsidR="00C01223" w:rsidRPr="00613055" w:rsidRDefault="003457B5" w:rsidP="00077587">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Netherlands</w:t>
            </w:r>
          </w:p>
        </w:tc>
      </w:tr>
      <w:tr w:rsidR="00886396" w:rsidRPr="00613055" w14:paraId="6C232B81" w14:textId="77777777" w:rsidTr="3FCEE56D">
        <w:tc>
          <w:tcPr>
            <w:tcW w:w="2694" w:type="dxa"/>
            <w:shd w:val="clear" w:color="auto" w:fill="F2F2F2" w:themeFill="background1" w:themeFillShade="F2"/>
          </w:tcPr>
          <w:p w14:paraId="61BFDED2" w14:textId="77777777" w:rsidR="00886396" w:rsidRDefault="00886396" w:rsidP="2C25DCFD">
            <w:pPr>
              <w:spacing w:before="40" w:after="40" w:line="240" w:lineRule="auto"/>
              <w:rPr>
                <w:rFonts w:ascii="Avenir Next LT Pro" w:eastAsia="Times New Roman" w:hAnsi="Avenir Next LT Pro" w:cs="Times New Roman"/>
                <w:b/>
                <w:bCs/>
                <w:sz w:val="20"/>
                <w:szCs w:val="20"/>
                <w:lang w:eastAsia="en-GB"/>
              </w:rPr>
            </w:pPr>
            <w:r>
              <w:rPr>
                <w:rFonts w:ascii="Avenir Next LT Pro" w:eastAsia="Times New Roman" w:hAnsi="Avenir Next LT Pro" w:cs="Times New Roman"/>
                <w:b/>
                <w:bCs/>
                <w:sz w:val="20"/>
                <w:szCs w:val="20"/>
                <w:lang w:eastAsia="en-GB"/>
              </w:rPr>
              <w:t>Job Level</w:t>
            </w:r>
          </w:p>
          <w:p w14:paraId="7722D006" w14:textId="6CF566D1" w:rsidR="00886396" w:rsidRPr="2C25DCFD" w:rsidRDefault="00886396" w:rsidP="2C25DCFD">
            <w:pPr>
              <w:spacing w:before="40" w:after="40" w:line="240" w:lineRule="auto"/>
              <w:rPr>
                <w:rFonts w:ascii="Avenir Next LT Pro" w:eastAsia="Times New Roman" w:hAnsi="Avenir Next LT Pro" w:cs="Times New Roman"/>
                <w:b/>
                <w:bCs/>
                <w:sz w:val="20"/>
                <w:szCs w:val="20"/>
                <w:lang w:eastAsia="en-GB"/>
              </w:rPr>
            </w:pPr>
          </w:p>
        </w:tc>
        <w:tc>
          <w:tcPr>
            <w:tcW w:w="6946" w:type="dxa"/>
          </w:tcPr>
          <w:p w14:paraId="0D936F58" w14:textId="44844537" w:rsidR="00886396" w:rsidRPr="00613055" w:rsidRDefault="003457B5" w:rsidP="005F75F2">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12</w:t>
            </w:r>
          </w:p>
        </w:tc>
      </w:tr>
      <w:tr w:rsidR="009F3689" w:rsidRPr="00613055" w14:paraId="519475EB" w14:textId="77777777" w:rsidTr="3FCEE56D">
        <w:tc>
          <w:tcPr>
            <w:tcW w:w="2694" w:type="dxa"/>
            <w:shd w:val="clear" w:color="auto" w:fill="F2F2F2" w:themeFill="background1" w:themeFillShade="F2"/>
          </w:tcPr>
          <w:p w14:paraId="599DF58F" w14:textId="2722AD4E" w:rsidR="1F2C3DD8" w:rsidRDefault="1F2C3DD8" w:rsidP="2C25DCFD">
            <w:pPr>
              <w:spacing w:before="40" w:after="40" w:line="240" w:lineRule="auto"/>
            </w:pPr>
            <w:r w:rsidRPr="2C25DCFD">
              <w:rPr>
                <w:rFonts w:ascii="Avenir Next LT Pro" w:eastAsia="Times New Roman" w:hAnsi="Avenir Next LT Pro" w:cs="Times New Roman"/>
                <w:b/>
                <w:bCs/>
                <w:sz w:val="20"/>
                <w:szCs w:val="20"/>
                <w:lang w:eastAsia="en-GB"/>
              </w:rPr>
              <w:t>Team Structure</w:t>
            </w:r>
          </w:p>
          <w:p w14:paraId="09962585" w14:textId="2B1D1A0C" w:rsidR="00E96F87" w:rsidRPr="00613055" w:rsidRDefault="1F2C3DD8" w:rsidP="15EE2D6D">
            <w:pPr>
              <w:spacing w:before="40" w:after="40" w:line="240" w:lineRule="auto"/>
              <w:rPr>
                <w:rFonts w:ascii="Avenir Next LT Pro" w:eastAsia="Times New Roman" w:hAnsi="Avenir Next LT Pro" w:cs="Times New Roman"/>
                <w:sz w:val="18"/>
                <w:szCs w:val="18"/>
                <w:lang w:eastAsia="en-GB"/>
              </w:rPr>
            </w:pPr>
            <w:r w:rsidRPr="15EE2D6D">
              <w:rPr>
                <w:rFonts w:ascii="Avenir Next LT Pro" w:eastAsia="Times New Roman" w:hAnsi="Avenir Next LT Pro" w:cs="Times New Roman"/>
                <w:sz w:val="18"/>
                <w:szCs w:val="18"/>
                <w:lang w:eastAsia="en-GB"/>
              </w:rPr>
              <w:t>Reports to and direct reports</w:t>
            </w:r>
          </w:p>
        </w:tc>
        <w:tc>
          <w:tcPr>
            <w:tcW w:w="6946" w:type="dxa"/>
          </w:tcPr>
          <w:p w14:paraId="1225DCCE" w14:textId="74610672" w:rsidR="00C01223" w:rsidRPr="00613055" w:rsidRDefault="003457B5" w:rsidP="005F75F2">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Head of Commercial Horticulture Europe</w:t>
            </w:r>
          </w:p>
        </w:tc>
      </w:tr>
      <w:tr w:rsidR="00C01223" w:rsidRPr="00076E86" w14:paraId="412DFE37" w14:textId="77777777" w:rsidTr="00B60E62">
        <w:tc>
          <w:tcPr>
            <w:tcW w:w="2694" w:type="dxa"/>
            <w:shd w:val="clear" w:color="auto" w:fill="F2F2F2" w:themeFill="background1" w:themeFillShade="F2"/>
          </w:tcPr>
          <w:p w14:paraId="73B0B9D6" w14:textId="77777777" w:rsidR="00C01223" w:rsidRPr="00613055" w:rsidRDefault="00C01223" w:rsidP="00384900">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Role Overview</w:t>
            </w:r>
          </w:p>
          <w:p w14:paraId="520D5603" w14:textId="77777777" w:rsidR="00C01223" w:rsidRPr="00613055" w:rsidRDefault="00C01223" w:rsidP="00384900">
            <w:pPr>
              <w:spacing w:before="40" w:after="40" w:line="240" w:lineRule="auto"/>
              <w:rPr>
                <w:rFonts w:ascii="Avenir Next LT Pro" w:eastAsia="Times New Roman" w:hAnsi="Avenir Next LT Pro" w:cs="Times New Roman"/>
                <w:bCs/>
                <w:sz w:val="18"/>
                <w:szCs w:val="18"/>
                <w:lang w:eastAsia="en-GB"/>
              </w:rPr>
            </w:pPr>
            <w:r w:rsidRPr="00613055">
              <w:rPr>
                <w:rFonts w:ascii="Avenir Next LT Pro" w:eastAsia="Times New Roman" w:hAnsi="Avenir Next LT Pro" w:cs="Times New Roman"/>
                <w:bCs/>
                <w:sz w:val="18"/>
                <w:szCs w:val="18"/>
                <w:lang w:eastAsia="en-GB"/>
              </w:rPr>
              <w:t xml:space="preserve">Impact Statement </w:t>
            </w:r>
          </w:p>
          <w:p w14:paraId="5DD6424C" w14:textId="77777777" w:rsidR="00C01223" w:rsidRPr="00613055" w:rsidRDefault="00C01223" w:rsidP="00384900">
            <w:pPr>
              <w:spacing w:before="40" w:after="40" w:line="240" w:lineRule="auto"/>
              <w:rPr>
                <w:rFonts w:ascii="Avenir Next LT Pro" w:eastAsia="Times New Roman" w:hAnsi="Avenir Next LT Pro" w:cs="Times New Roman"/>
                <w:bCs/>
                <w:sz w:val="20"/>
                <w:szCs w:val="20"/>
                <w:lang w:eastAsia="en-GB"/>
              </w:rPr>
            </w:pPr>
          </w:p>
        </w:tc>
        <w:tc>
          <w:tcPr>
            <w:tcW w:w="6946" w:type="dxa"/>
            <w:vAlign w:val="bottom"/>
          </w:tcPr>
          <w:p w14:paraId="6267BF97" w14:textId="4FE9DD13" w:rsidR="00C01223" w:rsidRPr="00F97EF7" w:rsidRDefault="004B70D9" w:rsidP="004B70D9">
            <w:pPr>
              <w:rPr>
                <w:rFonts w:ascii="Avenir Next LT Pro" w:hAnsi="Avenir Next LT Pro"/>
                <w:sz w:val="20"/>
                <w:szCs w:val="20"/>
                <w:lang w:val="en-US"/>
              </w:rPr>
            </w:pPr>
            <w:r w:rsidRPr="004B70D9">
              <w:rPr>
                <w:rFonts w:ascii="Avenir Next LT Pro" w:hAnsi="Avenir Next LT Pro"/>
                <w:sz w:val="20"/>
                <w:szCs w:val="20"/>
                <w:lang w:val="en-US"/>
              </w:rPr>
              <w:t>The Key Account Manager (Horticulture) at Germains plays a pivotal role in driving strategic partnerships and commercial success with leading European seed breeding customers, fully aligned with Germains’ horticulture strategy. This role is responsible for growing the horticulture business, acting as the primary commercial interface for defined key accounts and developing long-term partnerships around Germains’ technologies and products for the horticulture segment.</w:t>
            </w:r>
            <w:r>
              <w:rPr>
                <w:rFonts w:ascii="Avenir Next LT Pro" w:hAnsi="Avenir Next LT Pro"/>
                <w:sz w:val="20"/>
                <w:szCs w:val="20"/>
                <w:lang w:val="en-US"/>
              </w:rPr>
              <w:t xml:space="preserve"> </w:t>
            </w:r>
            <w:r w:rsidRPr="004B70D9">
              <w:rPr>
                <w:rFonts w:ascii="Avenir Next LT Pro" w:hAnsi="Avenir Next LT Pro"/>
                <w:sz w:val="20"/>
                <w:szCs w:val="20"/>
                <w:lang w:val="en-US"/>
              </w:rPr>
              <w:t xml:space="preserve">By leveraging deep market insights, strong relationship-building skills, and commercial acumen, the Key Account Manager ensures the delivery of shared value and long-term growth through a value-based selling approach. They translate market and customer needs in Europe into opportunities for new products, concepts, and service models in collaboration with </w:t>
            </w:r>
            <w:r>
              <w:rPr>
                <w:rFonts w:ascii="Avenir Next LT Pro" w:hAnsi="Avenir Next LT Pro"/>
                <w:sz w:val="20"/>
                <w:szCs w:val="20"/>
                <w:lang w:val="en-US"/>
              </w:rPr>
              <w:t>product development</w:t>
            </w:r>
            <w:r w:rsidRPr="004B70D9">
              <w:rPr>
                <w:rFonts w:ascii="Avenir Next LT Pro" w:hAnsi="Avenir Next LT Pro"/>
                <w:sz w:val="20"/>
                <w:szCs w:val="20"/>
                <w:lang w:val="en-US"/>
              </w:rPr>
              <w:t>, operations, and marketing, while managing customer product portfolios and delivering mid/long-term forecasts.</w:t>
            </w:r>
            <w:r>
              <w:rPr>
                <w:rFonts w:ascii="Avenir Next LT Pro" w:hAnsi="Avenir Next LT Pro"/>
                <w:sz w:val="20"/>
                <w:szCs w:val="20"/>
                <w:lang w:val="en-US"/>
              </w:rPr>
              <w:t xml:space="preserve"> </w:t>
            </w:r>
            <w:r w:rsidRPr="004B70D9">
              <w:rPr>
                <w:rFonts w:ascii="Avenir Next LT Pro" w:hAnsi="Avenir Next LT Pro"/>
                <w:sz w:val="20"/>
                <w:szCs w:val="20"/>
                <w:lang w:val="en-US"/>
              </w:rPr>
              <w:t>Effective communication, leadership, and adaptability are essential for influencing senior stakeholders, identifying new market opportunities, and fostering a solution-oriented environment. Their impact is seen in exceeding revenue targets, developing innovative partnerships, and ultimately contributing to Germains’ reputation and growth in the horticulture sector.</w:t>
            </w:r>
          </w:p>
        </w:tc>
      </w:tr>
    </w:tbl>
    <w:p w14:paraId="7B87AF9E" w14:textId="77777777" w:rsidR="004B70D9" w:rsidRDefault="004B70D9">
      <w:r>
        <w:br w:type="page"/>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946"/>
      </w:tblGrid>
      <w:tr w:rsidR="00C01223" w:rsidRPr="00B35116" w14:paraId="75B073A2" w14:textId="77777777" w:rsidTr="5D91F554">
        <w:tc>
          <w:tcPr>
            <w:tcW w:w="2694" w:type="dxa"/>
            <w:shd w:val="clear" w:color="auto" w:fill="F2F2F2" w:themeFill="background1" w:themeFillShade="F2"/>
          </w:tcPr>
          <w:p w14:paraId="1C7E4F36" w14:textId="5506A8D4" w:rsidR="00C01223" w:rsidRPr="00076E86" w:rsidRDefault="00C01223" w:rsidP="00384900">
            <w:pPr>
              <w:spacing w:before="40" w:after="40" w:line="240" w:lineRule="auto"/>
              <w:rPr>
                <w:rFonts w:ascii="Avenir Next LT Pro" w:eastAsia="Times New Roman" w:hAnsi="Avenir Next LT Pro" w:cs="Times New Roman"/>
                <w:bCs/>
                <w:sz w:val="20"/>
                <w:szCs w:val="20"/>
                <w:lang w:eastAsia="en-GB"/>
              </w:rPr>
            </w:pPr>
          </w:p>
          <w:p w14:paraId="34B18C2E" w14:textId="77777777" w:rsidR="00C01223" w:rsidRPr="00613055" w:rsidRDefault="00C01223" w:rsidP="00384900">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Key Responsibilities</w:t>
            </w:r>
          </w:p>
          <w:p w14:paraId="1A5B9814" w14:textId="77777777" w:rsidR="00C01223" w:rsidRPr="00613055" w:rsidRDefault="00C01223" w:rsidP="00384900">
            <w:pPr>
              <w:spacing w:before="40" w:after="40" w:line="240" w:lineRule="auto"/>
              <w:rPr>
                <w:rFonts w:ascii="Avenir Next LT Pro" w:eastAsia="Times New Roman" w:hAnsi="Avenir Next LT Pro" w:cs="Times New Roman"/>
                <w:bCs/>
                <w:sz w:val="20"/>
                <w:szCs w:val="20"/>
                <w:lang w:eastAsia="en-GB"/>
              </w:rPr>
            </w:pPr>
          </w:p>
        </w:tc>
        <w:tc>
          <w:tcPr>
            <w:tcW w:w="6946" w:type="dxa"/>
            <w:vAlign w:val="bottom"/>
          </w:tcPr>
          <w:p w14:paraId="2ABC8607" w14:textId="76A32CE2" w:rsidR="00246A03" w:rsidRPr="00A17D4B" w:rsidRDefault="00246A03" w:rsidP="5D91F554">
            <w:pPr>
              <w:pStyle w:val="ListBullet"/>
              <w:tabs>
                <w:tab w:val="num" w:pos="360"/>
              </w:tabs>
              <w:rPr>
                <w:lang w:val="en-GB"/>
              </w:rPr>
            </w:pPr>
            <w:r w:rsidRPr="5D91F554">
              <w:rPr>
                <w:rFonts w:ascii="Avenir Next LT Pro" w:eastAsiaTheme="minorEastAsia" w:hAnsi="Avenir Next LT Pro" w:cstheme="minorBidi"/>
                <w:b/>
                <w:bCs/>
                <w:lang w:val="en-GB" w:eastAsia="en-US"/>
              </w:rPr>
              <w:t>Strategic Partnership Development:</w:t>
            </w:r>
            <w:r>
              <w:t xml:space="preserve"> </w:t>
            </w:r>
            <w:r w:rsidRPr="5D91F554">
              <w:rPr>
                <w:rFonts w:ascii="Avenir Next LT Pro" w:eastAsiaTheme="minorEastAsia" w:hAnsi="Avenir Next LT Pro" w:cstheme="minorBidi"/>
                <w:lang w:val="en-GB" w:eastAsia="en-US"/>
              </w:rPr>
              <w:t>Manage and develop strategic partnerships with European key customers</w:t>
            </w:r>
            <w:r w:rsidR="7B94BCD6" w:rsidRPr="5D91F554">
              <w:rPr>
                <w:rFonts w:ascii="Avenir Next LT Pro" w:eastAsiaTheme="minorEastAsia" w:hAnsi="Avenir Next LT Pro" w:cstheme="minorBidi"/>
                <w:lang w:val="en-GB" w:eastAsia="en-US"/>
              </w:rPr>
              <w:t>.</w:t>
            </w:r>
            <w:r w:rsidRPr="5D91F554">
              <w:rPr>
                <w:rFonts w:ascii="Avenir Next LT Pro" w:eastAsiaTheme="minorEastAsia" w:hAnsi="Avenir Next LT Pro" w:cstheme="minorBidi"/>
                <w:lang w:val="en-GB" w:eastAsia="en-US"/>
              </w:rPr>
              <w:t xml:space="preserve"> Collaborate on partner agendas for shared value and future business growth</w:t>
            </w:r>
            <w:r>
              <w:t>.</w:t>
            </w:r>
            <w:r w:rsidR="00A17D4B">
              <w:t xml:space="preserve"> </w:t>
            </w:r>
            <w:r w:rsidR="00A17D4B" w:rsidRPr="5D91F554">
              <w:rPr>
                <w:rFonts w:ascii="Avenir Next LT Pro" w:eastAsiaTheme="minorEastAsia" w:hAnsi="Avenir Next LT Pro" w:cstheme="minorBidi"/>
                <w:lang w:val="en-GB" w:eastAsia="en-US"/>
              </w:rPr>
              <w:t>Own a portfolio of accounts including account planning, opportunity pipeline, price/margin management, and contract negotiations</w:t>
            </w:r>
            <w:r w:rsidR="5938A5C4" w:rsidRPr="5D91F554">
              <w:rPr>
                <w:rFonts w:ascii="Avenir Next LT Pro" w:eastAsiaTheme="minorEastAsia" w:hAnsi="Avenir Next LT Pro" w:cstheme="minorBidi"/>
                <w:lang w:val="en-GB" w:eastAsia="en-US"/>
              </w:rPr>
              <w:t>.</w:t>
            </w:r>
          </w:p>
          <w:p w14:paraId="1D6E7750" w14:textId="77777777" w:rsidR="00246A03" w:rsidRPr="008F6832" w:rsidRDefault="00246A03" w:rsidP="00246A03">
            <w:pPr>
              <w:pStyle w:val="ListBullet"/>
              <w:tabs>
                <w:tab w:val="num" w:pos="360"/>
              </w:tabs>
              <w:rPr>
                <w:rFonts w:ascii="Avenir Next LT Pro" w:eastAsiaTheme="minorHAnsi" w:hAnsi="Avenir Next LT Pro" w:cstheme="minorBidi"/>
                <w:lang w:val="en-GB" w:eastAsia="en-US"/>
              </w:rPr>
            </w:pPr>
            <w:r w:rsidRPr="008F6832">
              <w:rPr>
                <w:rFonts w:ascii="Avenir Next LT Pro" w:eastAsiaTheme="minorHAnsi" w:hAnsi="Avenir Next LT Pro" w:cstheme="minorBidi"/>
                <w:b/>
                <w:bCs/>
                <w:lang w:val="en-GB" w:eastAsia="en-US"/>
              </w:rPr>
              <w:t>Commercial Delivery:</w:t>
            </w:r>
            <w:r w:rsidRPr="008F6832">
              <w:rPr>
                <w:rFonts w:ascii="Avenir Next LT Pro" w:eastAsiaTheme="minorHAnsi" w:hAnsi="Avenir Next LT Pro" w:cstheme="minorBidi"/>
                <w:lang w:val="en-GB" w:eastAsia="en-US"/>
              </w:rPr>
              <w:t xml:space="preserve"> Achieve or exceed budgeted revenue and margin targets. Forecast sales and report progress against targets.</w:t>
            </w:r>
          </w:p>
          <w:p w14:paraId="31E3F774" w14:textId="04CD7F15" w:rsidR="00246A03" w:rsidRPr="008F6832" w:rsidRDefault="00246A03" w:rsidP="5D91F554">
            <w:pPr>
              <w:pStyle w:val="ListBullet"/>
              <w:tabs>
                <w:tab w:val="num" w:pos="360"/>
              </w:tabs>
              <w:rPr>
                <w:rFonts w:ascii="Avenir Next LT Pro" w:eastAsiaTheme="minorEastAsia" w:hAnsi="Avenir Next LT Pro" w:cstheme="minorBidi"/>
                <w:lang w:val="en-GB" w:eastAsia="en-US"/>
              </w:rPr>
            </w:pPr>
            <w:r w:rsidRPr="5D91F554">
              <w:rPr>
                <w:rFonts w:ascii="Avenir Next LT Pro" w:eastAsiaTheme="minorEastAsia" w:hAnsi="Avenir Next LT Pro" w:cstheme="minorBidi"/>
                <w:b/>
                <w:bCs/>
                <w:lang w:val="en-GB" w:eastAsia="en-US"/>
              </w:rPr>
              <w:t>Portfolio Management:</w:t>
            </w:r>
            <w:r w:rsidRPr="5D91F554">
              <w:rPr>
                <w:rFonts w:ascii="Avenir Next LT Pro" w:eastAsiaTheme="minorEastAsia" w:hAnsi="Avenir Next LT Pro" w:cstheme="minorBidi"/>
                <w:lang w:val="en-GB" w:eastAsia="en-US"/>
              </w:rPr>
              <w:t xml:space="preserve"> Manage and develop the product portfolio with key accounts, integrating new products (with support from Product Management). </w:t>
            </w:r>
            <w:r w:rsidR="00AF38DD" w:rsidRPr="5D91F554">
              <w:rPr>
                <w:rFonts w:ascii="Avenir Next LT Pro" w:eastAsiaTheme="minorEastAsia" w:hAnsi="Avenir Next LT Pro" w:cstheme="minorBidi"/>
                <w:lang w:val="en-GB" w:eastAsia="en-US"/>
              </w:rPr>
              <w:t xml:space="preserve">Generate business cases that drive </w:t>
            </w:r>
            <w:r w:rsidR="006026CA" w:rsidRPr="5D91F554">
              <w:rPr>
                <w:rFonts w:ascii="Avenir Next LT Pro" w:eastAsiaTheme="minorEastAsia" w:hAnsi="Avenir Next LT Pro" w:cstheme="minorBidi"/>
                <w:lang w:val="en-GB" w:eastAsia="en-US"/>
              </w:rPr>
              <w:t xml:space="preserve">(new) </w:t>
            </w:r>
            <w:r w:rsidR="00AF38DD" w:rsidRPr="5D91F554">
              <w:rPr>
                <w:rFonts w:ascii="Avenir Next LT Pro" w:eastAsiaTheme="minorEastAsia" w:hAnsi="Avenir Next LT Pro" w:cstheme="minorBidi"/>
                <w:lang w:val="en-GB" w:eastAsia="en-US"/>
              </w:rPr>
              <w:t>product development base</w:t>
            </w:r>
            <w:r w:rsidR="00E271EA" w:rsidRPr="5D91F554">
              <w:rPr>
                <w:rFonts w:ascii="Avenir Next LT Pro" w:eastAsiaTheme="minorEastAsia" w:hAnsi="Avenir Next LT Pro" w:cstheme="minorBidi"/>
                <w:lang w:val="en-GB" w:eastAsia="en-US"/>
              </w:rPr>
              <w:t>d</w:t>
            </w:r>
            <w:r w:rsidR="00AF38DD" w:rsidRPr="5D91F554">
              <w:rPr>
                <w:rFonts w:ascii="Avenir Next LT Pro" w:eastAsiaTheme="minorEastAsia" w:hAnsi="Avenir Next LT Pro" w:cstheme="minorBidi"/>
                <w:lang w:val="en-GB" w:eastAsia="en-US"/>
              </w:rPr>
              <w:t xml:space="preserve"> </w:t>
            </w:r>
            <w:r w:rsidR="00E271EA" w:rsidRPr="5D91F554">
              <w:rPr>
                <w:rFonts w:ascii="Avenir Next LT Pro" w:eastAsiaTheme="minorEastAsia" w:hAnsi="Avenir Next LT Pro" w:cstheme="minorBidi"/>
                <w:lang w:val="en-GB" w:eastAsia="en-US"/>
              </w:rPr>
              <w:t>on</w:t>
            </w:r>
            <w:r w:rsidR="00AF38DD" w:rsidRPr="5D91F554">
              <w:rPr>
                <w:rFonts w:ascii="Avenir Next LT Pro" w:eastAsiaTheme="minorEastAsia" w:hAnsi="Avenir Next LT Pro" w:cstheme="minorBidi"/>
                <w:lang w:val="en-GB" w:eastAsia="en-US"/>
              </w:rPr>
              <w:t xml:space="preserve"> market needs and insights in line with Germains </w:t>
            </w:r>
            <w:r w:rsidR="006026CA" w:rsidRPr="5D91F554">
              <w:rPr>
                <w:rFonts w:ascii="Avenir Next LT Pro" w:eastAsiaTheme="minorEastAsia" w:hAnsi="Avenir Next LT Pro" w:cstheme="minorBidi"/>
                <w:lang w:val="en-GB" w:eastAsia="en-US"/>
              </w:rPr>
              <w:t>strategic business directions</w:t>
            </w:r>
            <w:r w:rsidR="79669340" w:rsidRPr="5D91F554">
              <w:rPr>
                <w:rFonts w:ascii="Avenir Next LT Pro" w:eastAsiaTheme="minorEastAsia" w:hAnsi="Avenir Next LT Pro" w:cstheme="minorBidi"/>
                <w:lang w:val="en-GB" w:eastAsia="en-US"/>
              </w:rPr>
              <w:t>.</w:t>
            </w:r>
            <w:r w:rsidR="006026CA" w:rsidRPr="5D91F554">
              <w:rPr>
                <w:rFonts w:ascii="Avenir Next LT Pro" w:eastAsiaTheme="minorEastAsia" w:hAnsi="Avenir Next LT Pro" w:cstheme="minorBidi"/>
                <w:lang w:val="en-GB" w:eastAsia="en-US"/>
              </w:rPr>
              <w:t xml:space="preserve"> </w:t>
            </w:r>
          </w:p>
          <w:p w14:paraId="738E2C85" w14:textId="4BB24A69" w:rsidR="00A17D4B" w:rsidRPr="00A17D4B" w:rsidRDefault="00246A03" w:rsidP="00A17D4B">
            <w:pPr>
              <w:pStyle w:val="ListBullet"/>
              <w:tabs>
                <w:tab w:val="num" w:pos="360"/>
              </w:tabs>
              <w:rPr>
                <w:rFonts w:ascii="Avenir Next LT Pro" w:hAnsi="Avenir Next LT Pro"/>
                <w:lang w:val="en-US"/>
              </w:rPr>
            </w:pPr>
            <w:r w:rsidRPr="5D91F554">
              <w:rPr>
                <w:rFonts w:ascii="Avenir Next LT Pro" w:eastAsiaTheme="minorEastAsia" w:hAnsi="Avenir Next LT Pro" w:cstheme="minorBidi"/>
                <w:b/>
                <w:bCs/>
                <w:lang w:val="en-GB" w:eastAsia="en-US"/>
              </w:rPr>
              <w:t>Market &amp; Opportunity Analysis:</w:t>
            </w:r>
            <w:r w:rsidRPr="5D91F554">
              <w:rPr>
                <w:rFonts w:ascii="Avenir Next LT Pro" w:eastAsiaTheme="minorEastAsia" w:hAnsi="Avenir Next LT Pro" w:cstheme="minorBidi"/>
                <w:lang w:val="en-GB" w:eastAsia="en-US"/>
              </w:rPr>
              <w:t xml:space="preserve"> Identify market growth opportunities and monitor trends. Provide feedback on competitive advantages and market needs.</w:t>
            </w:r>
            <w:r w:rsidR="00A17D4B" w:rsidRPr="5D91F554">
              <w:rPr>
                <w:rFonts w:ascii="Segoe UI" w:eastAsia="Times New Roman" w:hAnsi="Segoe UI" w:cs="Segoe UI"/>
                <w:sz w:val="21"/>
                <w:szCs w:val="21"/>
                <w:lang w:val="en-US"/>
              </w:rPr>
              <w:t xml:space="preserve"> </w:t>
            </w:r>
            <w:r w:rsidR="00A17D4B" w:rsidRPr="5D91F554">
              <w:rPr>
                <w:rFonts w:ascii="Avenir Next LT Pro" w:hAnsi="Avenir Next LT Pro"/>
                <w:lang w:val="en-US"/>
              </w:rPr>
              <w:t>Collect and share structured market intelligence on technologies, regulatory developments, and customer strategies to support portfolio and strategy decisions</w:t>
            </w:r>
            <w:r w:rsidR="3047360E" w:rsidRPr="5D91F554">
              <w:rPr>
                <w:rFonts w:ascii="Avenir Next LT Pro" w:hAnsi="Avenir Next LT Pro"/>
                <w:lang w:val="en-US"/>
              </w:rPr>
              <w:t>.</w:t>
            </w:r>
          </w:p>
          <w:p w14:paraId="77262532" w14:textId="52332C76" w:rsidR="00A17D4B" w:rsidRPr="00A17D4B" w:rsidRDefault="00246A03" w:rsidP="00A17D4B">
            <w:pPr>
              <w:pStyle w:val="ListBullet"/>
              <w:tabs>
                <w:tab w:val="num" w:pos="360"/>
              </w:tabs>
              <w:rPr>
                <w:rFonts w:ascii="Avenir Next LT Pro" w:hAnsi="Avenir Next LT Pro"/>
                <w:lang w:val="en-US"/>
              </w:rPr>
            </w:pPr>
            <w:r w:rsidRPr="5D91F554">
              <w:rPr>
                <w:rFonts w:ascii="Avenir Next LT Pro" w:eastAsiaTheme="minorEastAsia" w:hAnsi="Avenir Next LT Pro" w:cstheme="minorBidi"/>
                <w:b/>
                <w:bCs/>
                <w:lang w:val="en-GB" w:eastAsia="en-US"/>
              </w:rPr>
              <w:t>Stakeholder Engagement:</w:t>
            </w:r>
            <w:r w:rsidRPr="5D91F554">
              <w:rPr>
                <w:rFonts w:ascii="Avenir Next LT Pro" w:eastAsiaTheme="minorEastAsia" w:hAnsi="Avenir Next LT Pro" w:cstheme="minorBidi"/>
                <w:lang w:val="en-GB" w:eastAsia="en-US"/>
              </w:rPr>
              <w:t xml:space="preserve"> Maintain quality dialogue with key customers and stakeholders at multiple levels. Prepare and deliver presentations to senior management.</w:t>
            </w:r>
            <w:r w:rsidR="00A17D4B" w:rsidRPr="5D91F554">
              <w:rPr>
                <w:rFonts w:ascii="Segoe UI" w:eastAsia="Times New Roman" w:hAnsi="Segoe UI" w:cs="Segoe UI"/>
                <w:sz w:val="21"/>
                <w:szCs w:val="21"/>
                <w:lang w:val="en-US"/>
              </w:rPr>
              <w:t xml:space="preserve"> </w:t>
            </w:r>
            <w:r w:rsidR="00A17D4B" w:rsidRPr="5D91F554">
              <w:rPr>
                <w:rFonts w:ascii="Avenir Next LT Pro" w:hAnsi="Avenir Next LT Pro"/>
                <w:lang w:val="en-US"/>
              </w:rPr>
              <w:t>Map decision makers and influencers across breeding, production, supply chain, and commercial/marketing teams. Build multi-level relationships that secure Germains’ position in seed-applied solutions</w:t>
            </w:r>
            <w:r w:rsidR="4AB60409" w:rsidRPr="5D91F554">
              <w:rPr>
                <w:rFonts w:ascii="Avenir Next LT Pro" w:hAnsi="Avenir Next LT Pro"/>
                <w:lang w:val="en-US"/>
              </w:rPr>
              <w:t>.</w:t>
            </w:r>
          </w:p>
          <w:p w14:paraId="125D01DC" w14:textId="7E5F456D" w:rsidR="00A17D4B" w:rsidRPr="00A17D4B" w:rsidRDefault="00A17D4B" w:rsidP="5D91F554">
            <w:pPr>
              <w:pStyle w:val="ListBullet"/>
              <w:numPr>
                <w:ilvl w:val="0"/>
                <w:numId w:val="0"/>
              </w:numPr>
              <w:tabs>
                <w:tab w:val="left" w:pos="360"/>
              </w:tabs>
              <w:ind w:left="360"/>
              <w:rPr>
                <w:rFonts w:ascii="Avenir Next LT Pro" w:eastAsiaTheme="minorEastAsia" w:hAnsi="Avenir Next LT Pro" w:cstheme="minorBidi"/>
                <w:lang w:val="en-GB" w:eastAsia="en-US"/>
              </w:rPr>
            </w:pPr>
            <w:r w:rsidRPr="5D91F554">
              <w:rPr>
                <w:rFonts w:ascii="Avenir Next LT Pro" w:eastAsiaTheme="minorEastAsia" w:hAnsi="Avenir Next LT Pro" w:cstheme="minorBidi"/>
                <w:b/>
                <w:bCs/>
                <w:lang w:val="en-GB" w:eastAsia="en-US"/>
              </w:rPr>
              <w:t xml:space="preserve">Demand Creation &amp; Technical Support: </w:t>
            </w:r>
            <w:r w:rsidRPr="5D91F554">
              <w:rPr>
                <w:rFonts w:ascii="Avenir Next LT Pro" w:eastAsiaTheme="minorEastAsia" w:hAnsi="Avenir Next LT Pro" w:cstheme="minorBidi"/>
                <w:lang w:val="en-GB" w:eastAsia="en-US"/>
              </w:rPr>
              <w:t>Drive demand creation by organizing technical visits, demo</w:t>
            </w:r>
            <w:r w:rsidR="720CE407" w:rsidRPr="5D91F554">
              <w:rPr>
                <w:rFonts w:ascii="Avenir Next LT Pro" w:eastAsiaTheme="minorEastAsia" w:hAnsi="Avenir Next LT Pro" w:cstheme="minorBidi"/>
                <w:lang w:val="en-GB" w:eastAsia="en-US"/>
              </w:rPr>
              <w:t>nstrations</w:t>
            </w:r>
            <w:r w:rsidRPr="5D91F554">
              <w:rPr>
                <w:rFonts w:ascii="Avenir Next LT Pro" w:eastAsiaTheme="minorEastAsia" w:hAnsi="Avenir Next LT Pro" w:cstheme="minorBidi"/>
                <w:lang w:val="en-GB" w:eastAsia="en-US"/>
              </w:rPr>
              <w:t>, trials, and events in cooperation with technical specialists to demonstrate performance of treatments and new solutions. Ensure high service levels: follow up on quality, logistics, and technical issues, coordinating internal stakeholders to resolve problems and protect relationships.</w:t>
            </w:r>
          </w:p>
          <w:p w14:paraId="06C8758A" w14:textId="50EC3D9F" w:rsidR="00246A03" w:rsidRPr="008F6832" w:rsidRDefault="00246A03" w:rsidP="00246A03">
            <w:pPr>
              <w:pStyle w:val="ListBullet"/>
              <w:tabs>
                <w:tab w:val="num" w:pos="360"/>
              </w:tabs>
              <w:rPr>
                <w:rFonts w:ascii="Avenir Next LT Pro" w:eastAsiaTheme="minorHAnsi" w:hAnsi="Avenir Next LT Pro" w:cstheme="minorBidi"/>
                <w:lang w:val="en-GB" w:eastAsia="en-US"/>
              </w:rPr>
            </w:pPr>
            <w:r w:rsidRPr="008F6832">
              <w:rPr>
                <w:rFonts w:ascii="Avenir Next LT Pro" w:eastAsiaTheme="minorHAnsi" w:hAnsi="Avenir Next LT Pro" w:cstheme="minorBidi"/>
                <w:b/>
                <w:bCs/>
                <w:lang w:val="en-GB" w:eastAsia="en-US"/>
              </w:rPr>
              <w:t>Internal Collaboration:</w:t>
            </w:r>
            <w:r w:rsidRPr="008F6832">
              <w:rPr>
                <w:rFonts w:ascii="Avenir Next LT Pro" w:eastAsiaTheme="minorHAnsi" w:hAnsi="Avenir Next LT Pro" w:cstheme="minorBidi"/>
                <w:lang w:val="en-GB" w:eastAsia="en-US"/>
              </w:rPr>
              <w:t xml:space="preserve"> Work with Customer Service for order processing, documentation, and logistics. Coordinate for technical support and trial execution. Liaise with Product Management for portfolio development and product launches.</w:t>
            </w:r>
            <w:r w:rsidR="002F44EC">
              <w:rPr>
                <w:rFonts w:ascii="Avenir Next LT Pro" w:eastAsiaTheme="minorHAnsi" w:hAnsi="Avenir Next LT Pro" w:cstheme="minorBidi"/>
                <w:lang w:val="en-GB" w:eastAsia="en-US"/>
              </w:rPr>
              <w:t xml:space="preserve"> </w:t>
            </w:r>
            <w:r w:rsidR="000B1D88">
              <w:rPr>
                <w:rFonts w:ascii="Avenir Next LT Pro" w:eastAsiaTheme="minorHAnsi" w:hAnsi="Avenir Next LT Pro" w:cstheme="minorBidi"/>
                <w:lang w:val="en-GB" w:eastAsia="en-US"/>
              </w:rPr>
              <w:t>Be an active participant</w:t>
            </w:r>
            <w:r w:rsidR="00EE6732">
              <w:rPr>
                <w:rFonts w:ascii="Avenir Next LT Pro" w:eastAsiaTheme="minorHAnsi" w:hAnsi="Avenir Next LT Pro" w:cstheme="minorBidi"/>
                <w:lang w:val="en-GB" w:eastAsia="en-US"/>
              </w:rPr>
              <w:t xml:space="preserve"> and input sta</w:t>
            </w:r>
            <w:r w:rsidR="0066743E">
              <w:rPr>
                <w:rFonts w:ascii="Avenir Next LT Pro" w:eastAsiaTheme="minorHAnsi" w:hAnsi="Avenir Next LT Pro" w:cstheme="minorBidi"/>
                <w:lang w:val="en-GB" w:eastAsia="en-US"/>
              </w:rPr>
              <w:t xml:space="preserve">keholder as part of </w:t>
            </w:r>
            <w:r w:rsidR="000B1D88">
              <w:rPr>
                <w:rFonts w:ascii="Avenir Next LT Pro" w:eastAsiaTheme="minorHAnsi" w:hAnsi="Avenir Next LT Pro" w:cstheme="minorBidi"/>
                <w:lang w:val="en-GB" w:eastAsia="en-US"/>
              </w:rPr>
              <w:t xml:space="preserve">the S&amp;OP </w:t>
            </w:r>
            <w:r w:rsidR="0066743E">
              <w:rPr>
                <w:rFonts w:ascii="Avenir Next LT Pro" w:eastAsiaTheme="minorHAnsi" w:hAnsi="Avenir Next LT Pro" w:cstheme="minorBidi"/>
                <w:lang w:val="en-GB" w:eastAsia="en-US"/>
              </w:rPr>
              <w:t>process</w:t>
            </w:r>
          </w:p>
          <w:p w14:paraId="5351E408" w14:textId="2029961B" w:rsidR="00246A03" w:rsidRPr="008F6832" w:rsidRDefault="00246A03" w:rsidP="00246A03">
            <w:pPr>
              <w:pStyle w:val="ListBullet"/>
              <w:tabs>
                <w:tab w:val="num" w:pos="360"/>
              </w:tabs>
              <w:rPr>
                <w:rFonts w:ascii="Avenir Next LT Pro" w:eastAsiaTheme="minorHAnsi" w:hAnsi="Avenir Next LT Pro" w:cstheme="minorBidi"/>
                <w:lang w:val="en-GB" w:eastAsia="en-US"/>
              </w:rPr>
            </w:pPr>
            <w:r w:rsidRPr="008F6832">
              <w:rPr>
                <w:rFonts w:ascii="Avenir Next LT Pro" w:eastAsiaTheme="minorHAnsi" w:hAnsi="Avenir Next LT Pro" w:cstheme="minorBidi"/>
                <w:b/>
                <w:bCs/>
                <w:lang w:val="en-GB" w:eastAsia="en-US"/>
              </w:rPr>
              <w:t>Leadership &amp; Teamwork:</w:t>
            </w:r>
            <w:r w:rsidRPr="008F6832">
              <w:rPr>
                <w:rFonts w:ascii="Avenir Next LT Pro" w:eastAsiaTheme="minorHAnsi" w:hAnsi="Avenir Next LT Pro" w:cstheme="minorBidi"/>
                <w:lang w:val="en-GB" w:eastAsia="en-US"/>
              </w:rPr>
              <w:t xml:space="preserve"> Motivate and develop colleagues, foster a results-oriented environment.</w:t>
            </w:r>
            <w:r w:rsidR="00D91204">
              <w:rPr>
                <w:rFonts w:ascii="Avenir Next LT Pro" w:eastAsiaTheme="minorHAnsi" w:hAnsi="Avenir Next LT Pro" w:cstheme="minorBidi"/>
                <w:lang w:val="en-GB" w:eastAsia="en-US"/>
              </w:rPr>
              <w:t xml:space="preserve"> Be a leader in </w:t>
            </w:r>
            <w:r w:rsidR="00D0729B">
              <w:rPr>
                <w:rFonts w:ascii="Avenir Next LT Pro" w:eastAsiaTheme="minorHAnsi" w:hAnsi="Avenir Next LT Pro" w:cstheme="minorBidi"/>
                <w:lang w:val="en-GB" w:eastAsia="en-US"/>
              </w:rPr>
              <w:t xml:space="preserve">driving the goals set within the Key Account plans </w:t>
            </w:r>
            <w:r w:rsidR="000B3209">
              <w:rPr>
                <w:rFonts w:ascii="Avenir Next LT Pro" w:eastAsiaTheme="minorHAnsi" w:hAnsi="Avenir Next LT Pro" w:cstheme="minorBidi"/>
                <w:lang w:val="en-GB" w:eastAsia="en-US"/>
              </w:rPr>
              <w:t>and align these with internal stakeholders.</w:t>
            </w:r>
            <w:r w:rsidRPr="008F6832">
              <w:rPr>
                <w:rFonts w:ascii="Avenir Next LT Pro" w:eastAsiaTheme="minorHAnsi" w:hAnsi="Avenir Next LT Pro" w:cstheme="minorBidi"/>
                <w:lang w:val="en-GB" w:eastAsia="en-US"/>
              </w:rPr>
              <w:t xml:space="preserve"> Address and resolve conflicts to achieve objectives.</w:t>
            </w:r>
          </w:p>
          <w:p w14:paraId="7C1611A9" w14:textId="70D10791" w:rsidR="00C01223" w:rsidRPr="00F60A60" w:rsidRDefault="00246A03" w:rsidP="5D91F554">
            <w:pPr>
              <w:pStyle w:val="ListBullet"/>
              <w:tabs>
                <w:tab w:val="num" w:pos="360"/>
              </w:tabs>
              <w:rPr>
                <w:rFonts w:ascii="Avenir Next LT Pro" w:eastAsiaTheme="minorEastAsia" w:hAnsi="Avenir Next LT Pro" w:cstheme="minorBidi"/>
                <w:lang w:val="en-GB" w:eastAsia="en-US"/>
              </w:rPr>
            </w:pPr>
            <w:r w:rsidRPr="5D91F554">
              <w:rPr>
                <w:rFonts w:ascii="Avenir Next LT Pro" w:eastAsiaTheme="minorEastAsia" w:hAnsi="Avenir Next LT Pro" w:cstheme="minorBidi"/>
                <w:b/>
                <w:bCs/>
                <w:lang w:val="en-GB" w:eastAsia="en-US"/>
              </w:rPr>
              <w:t>Health &amp; Safety:</w:t>
            </w:r>
            <w:r w:rsidRPr="5D91F554">
              <w:rPr>
                <w:rFonts w:ascii="Avenir Next LT Pro" w:eastAsiaTheme="minorEastAsia" w:hAnsi="Avenir Next LT Pro" w:cstheme="minorBidi"/>
                <w:lang w:val="en-GB" w:eastAsia="en-US"/>
              </w:rPr>
              <w:t xml:space="preserve"> Support and </w:t>
            </w:r>
            <w:r w:rsidR="0D7F0078" w:rsidRPr="5D91F554">
              <w:rPr>
                <w:rFonts w:ascii="Avenir Next LT Pro" w:eastAsiaTheme="minorEastAsia" w:hAnsi="Avenir Next LT Pro" w:cstheme="minorBidi"/>
                <w:lang w:val="en-GB" w:eastAsia="en-US"/>
              </w:rPr>
              <w:t>always promote best practice Health &amp; Safety with accordance to Target Zero goals</w:t>
            </w:r>
          </w:p>
        </w:tc>
      </w:tr>
      <w:tr w:rsidR="00C01223" w:rsidRPr="00613055" w14:paraId="7FCEA2AE" w14:textId="77777777" w:rsidTr="5D91F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62564E" w14:textId="77777777" w:rsidR="00822D9A" w:rsidRPr="00B35116" w:rsidRDefault="00822D9A" w:rsidP="00384900">
            <w:pPr>
              <w:spacing w:before="40" w:after="40"/>
              <w:rPr>
                <w:rFonts w:ascii="Avenir Next LT Pro" w:eastAsia="Times New Roman" w:hAnsi="Avenir Next LT Pro" w:cs="Times New Roman"/>
                <w:bCs/>
                <w:sz w:val="20"/>
                <w:szCs w:val="20"/>
                <w:lang w:eastAsia="en-GB"/>
              </w:rPr>
            </w:pPr>
          </w:p>
          <w:p w14:paraId="42AC6305" w14:textId="77777777" w:rsidR="00C01223" w:rsidRPr="00613055" w:rsidRDefault="00C01223" w:rsidP="00384900">
            <w:pPr>
              <w:spacing w:before="40" w:after="40"/>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Key Stakeholders</w:t>
            </w:r>
          </w:p>
          <w:p w14:paraId="6A5F87BD" w14:textId="77777777" w:rsidR="00C01223" w:rsidRPr="00613055" w:rsidRDefault="00C01223" w:rsidP="00384900">
            <w:pPr>
              <w:spacing w:before="40" w:after="40"/>
              <w:rPr>
                <w:rFonts w:ascii="Avenir Next LT Pro" w:eastAsia="Times New Roman" w:hAnsi="Avenir Next LT Pro" w:cs="Times New Roman"/>
                <w:bCs/>
                <w:sz w:val="20"/>
                <w:szCs w:val="20"/>
                <w:lang w:eastAsia="en-GB"/>
              </w:rPr>
            </w:pPr>
          </w:p>
        </w:tc>
        <w:tc>
          <w:tcPr>
            <w:tcW w:w="6946" w:type="dxa"/>
            <w:tcBorders>
              <w:top w:val="single" w:sz="4" w:space="0" w:color="auto"/>
              <w:left w:val="single" w:sz="4" w:space="0" w:color="auto"/>
              <w:bottom w:val="single" w:sz="4" w:space="0" w:color="auto"/>
              <w:right w:val="single" w:sz="4" w:space="0" w:color="auto"/>
            </w:tcBorders>
            <w:vAlign w:val="bottom"/>
          </w:tcPr>
          <w:p w14:paraId="184AB63B" w14:textId="77777777" w:rsidR="00C01223" w:rsidRDefault="00B30A08" w:rsidP="007E3C64">
            <w:pPr>
              <w:pStyle w:val="ListParagraph"/>
              <w:numPr>
                <w:ilvl w:val="0"/>
                <w:numId w:val="37"/>
              </w:numPr>
              <w:spacing w:before="40" w:after="40"/>
              <w:contextualSpacing/>
              <w:rPr>
                <w:rFonts w:ascii="Avenir Next LT Pro" w:hAnsi="Avenir Next LT Pro"/>
                <w:sz w:val="20"/>
                <w:szCs w:val="20"/>
              </w:rPr>
            </w:pPr>
            <w:r>
              <w:rPr>
                <w:rFonts w:ascii="Avenir Next LT Pro" w:hAnsi="Avenir Next LT Pro"/>
                <w:sz w:val="20"/>
                <w:szCs w:val="20"/>
              </w:rPr>
              <w:t>EU Customer Service Manager</w:t>
            </w:r>
          </w:p>
          <w:p w14:paraId="1DB28B30" w14:textId="77777777" w:rsidR="009D4742" w:rsidRDefault="009D4742" w:rsidP="007E3C64">
            <w:pPr>
              <w:pStyle w:val="ListParagraph"/>
              <w:numPr>
                <w:ilvl w:val="0"/>
                <w:numId w:val="37"/>
              </w:numPr>
              <w:spacing w:before="40" w:after="40"/>
              <w:contextualSpacing/>
              <w:rPr>
                <w:rFonts w:ascii="Avenir Next LT Pro" w:hAnsi="Avenir Next LT Pro"/>
                <w:sz w:val="20"/>
                <w:szCs w:val="20"/>
              </w:rPr>
            </w:pPr>
            <w:r w:rsidRPr="009D4742">
              <w:rPr>
                <w:rFonts w:ascii="Avenir Next LT Pro" w:hAnsi="Avenir Next LT Pro"/>
                <w:sz w:val="20"/>
                <w:szCs w:val="20"/>
              </w:rPr>
              <w:t>EU Planning and Compliance Manager</w:t>
            </w:r>
          </w:p>
          <w:p w14:paraId="5910C109" w14:textId="64A0AFD1" w:rsidR="00B330BF" w:rsidRDefault="00B330BF" w:rsidP="00B330BF">
            <w:pPr>
              <w:pStyle w:val="ListParagraph"/>
              <w:numPr>
                <w:ilvl w:val="1"/>
                <w:numId w:val="37"/>
              </w:numPr>
              <w:spacing w:before="40" w:after="40"/>
              <w:contextualSpacing/>
              <w:rPr>
                <w:rFonts w:ascii="Avenir Next LT Pro" w:hAnsi="Avenir Next LT Pro"/>
                <w:sz w:val="20"/>
                <w:szCs w:val="20"/>
              </w:rPr>
            </w:pPr>
            <w:r>
              <w:rPr>
                <w:rFonts w:ascii="Avenir Next LT Pro" w:hAnsi="Avenir Next LT Pro"/>
                <w:sz w:val="20"/>
                <w:szCs w:val="20"/>
              </w:rPr>
              <w:t xml:space="preserve">Local Customer Service </w:t>
            </w:r>
            <w:r w:rsidR="00F3066B">
              <w:rPr>
                <w:rFonts w:ascii="Avenir Next LT Pro" w:hAnsi="Avenir Next LT Pro"/>
                <w:sz w:val="20"/>
                <w:szCs w:val="20"/>
              </w:rPr>
              <w:t>members</w:t>
            </w:r>
          </w:p>
          <w:p w14:paraId="23790224" w14:textId="77777777" w:rsidR="000843B9" w:rsidRDefault="000843B9" w:rsidP="007E3C64">
            <w:pPr>
              <w:pStyle w:val="ListParagraph"/>
              <w:numPr>
                <w:ilvl w:val="0"/>
                <w:numId w:val="37"/>
              </w:numPr>
              <w:spacing w:before="40" w:after="40"/>
              <w:contextualSpacing/>
              <w:rPr>
                <w:rFonts w:ascii="Avenir Next LT Pro" w:hAnsi="Avenir Next LT Pro"/>
                <w:sz w:val="20"/>
                <w:szCs w:val="20"/>
              </w:rPr>
            </w:pPr>
            <w:r w:rsidRPr="000843B9">
              <w:rPr>
                <w:rFonts w:ascii="Avenir Next LT Pro" w:hAnsi="Avenir Next LT Pro"/>
                <w:sz w:val="20"/>
                <w:szCs w:val="20"/>
              </w:rPr>
              <w:t>EU Head of Manufacturing and Technology</w:t>
            </w:r>
          </w:p>
          <w:p w14:paraId="25C3C990" w14:textId="19BF51A1" w:rsidR="00866E2C" w:rsidRDefault="00866E2C" w:rsidP="5D91F554">
            <w:pPr>
              <w:pStyle w:val="ListParagraph"/>
              <w:numPr>
                <w:ilvl w:val="1"/>
                <w:numId w:val="37"/>
              </w:numPr>
              <w:spacing w:before="40" w:after="40"/>
              <w:contextualSpacing/>
              <w:rPr>
                <w:rFonts w:ascii="Avenir Next LT Pro" w:hAnsi="Avenir Next LT Pro"/>
                <w:sz w:val="20"/>
                <w:szCs w:val="20"/>
              </w:rPr>
            </w:pPr>
            <w:r w:rsidRPr="5D91F554">
              <w:rPr>
                <w:rFonts w:ascii="Avenir Next LT Pro" w:hAnsi="Avenir Next LT Pro"/>
                <w:sz w:val="20"/>
                <w:szCs w:val="20"/>
              </w:rPr>
              <w:t xml:space="preserve">Local Site </w:t>
            </w:r>
            <w:r w:rsidR="00B330BF" w:rsidRPr="5D91F554">
              <w:rPr>
                <w:rFonts w:ascii="Avenir Next LT Pro" w:hAnsi="Avenir Next LT Pro"/>
                <w:sz w:val="20"/>
                <w:szCs w:val="20"/>
              </w:rPr>
              <w:t>Product</w:t>
            </w:r>
            <w:r w:rsidR="2CF0C310" w:rsidRPr="5D91F554">
              <w:rPr>
                <w:rFonts w:ascii="Avenir Next LT Pro" w:hAnsi="Avenir Next LT Pro"/>
                <w:sz w:val="20"/>
                <w:szCs w:val="20"/>
              </w:rPr>
              <w:t>ion</w:t>
            </w:r>
            <w:r w:rsidR="00B330BF" w:rsidRPr="5D91F554">
              <w:rPr>
                <w:rFonts w:ascii="Avenir Next LT Pro" w:hAnsi="Avenir Next LT Pro"/>
                <w:sz w:val="20"/>
                <w:szCs w:val="20"/>
              </w:rPr>
              <w:t xml:space="preserve"> Managers</w:t>
            </w:r>
          </w:p>
          <w:p w14:paraId="37202CA5" w14:textId="77777777" w:rsidR="00B30A08" w:rsidRDefault="008C7803" w:rsidP="007E3C64">
            <w:pPr>
              <w:pStyle w:val="ListParagraph"/>
              <w:numPr>
                <w:ilvl w:val="0"/>
                <w:numId w:val="37"/>
              </w:numPr>
              <w:spacing w:before="40" w:after="40"/>
              <w:contextualSpacing/>
              <w:rPr>
                <w:rFonts w:ascii="Avenir Next LT Pro" w:hAnsi="Avenir Next LT Pro"/>
                <w:sz w:val="20"/>
                <w:szCs w:val="20"/>
              </w:rPr>
            </w:pPr>
            <w:r w:rsidRPr="008C7803">
              <w:rPr>
                <w:rFonts w:ascii="Avenir Next LT Pro" w:hAnsi="Avenir Next LT Pro"/>
                <w:sz w:val="20"/>
                <w:szCs w:val="20"/>
              </w:rPr>
              <w:t>EU Finance Business Partner</w:t>
            </w:r>
          </w:p>
          <w:p w14:paraId="250D06E7" w14:textId="13B4C1D4" w:rsidR="00A17D4B" w:rsidRPr="00626599" w:rsidRDefault="00A17D4B" w:rsidP="007E3C64">
            <w:pPr>
              <w:pStyle w:val="ListParagraph"/>
              <w:numPr>
                <w:ilvl w:val="0"/>
                <w:numId w:val="37"/>
              </w:numPr>
              <w:spacing w:before="40" w:after="40"/>
              <w:contextualSpacing/>
              <w:rPr>
                <w:rFonts w:ascii="Avenir Next LT Pro" w:hAnsi="Avenir Next LT Pro"/>
                <w:sz w:val="20"/>
                <w:szCs w:val="20"/>
              </w:rPr>
            </w:pPr>
            <w:r>
              <w:rPr>
                <w:rFonts w:ascii="Avenir Next LT Pro" w:hAnsi="Avenir Next LT Pro"/>
                <w:sz w:val="20"/>
                <w:szCs w:val="20"/>
              </w:rPr>
              <w:t>EU Product &amp; Marketing manager</w:t>
            </w:r>
          </w:p>
        </w:tc>
      </w:tr>
    </w:tbl>
    <w:p w14:paraId="2419A31C" w14:textId="77777777" w:rsidR="004B70D9" w:rsidRDefault="004B70D9">
      <w:r>
        <w:br w:type="page"/>
      </w:r>
    </w:p>
    <w:tbl>
      <w:tblPr>
        <w:tblW w:w="9640" w:type="dxa"/>
        <w:tblInd w:w="-289" w:type="dxa"/>
        <w:tblLook w:val="01E0" w:firstRow="1" w:lastRow="1" w:firstColumn="1" w:lastColumn="1" w:noHBand="0" w:noVBand="0"/>
      </w:tblPr>
      <w:tblGrid>
        <w:gridCol w:w="2694"/>
        <w:gridCol w:w="6946"/>
      </w:tblGrid>
      <w:tr w:rsidR="00C01223" w:rsidRPr="00613055" w14:paraId="447E9BD8" w14:textId="77777777" w:rsidTr="5D91F554">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3FA74" w14:textId="1F69421A" w:rsidR="00C01223" w:rsidRPr="00613055" w:rsidRDefault="00C01223" w:rsidP="00384900">
            <w:pPr>
              <w:spacing w:before="40" w:after="40"/>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lastRenderedPageBreak/>
              <w:t>Other Factors</w:t>
            </w:r>
          </w:p>
          <w:p w14:paraId="0BEBF6C1" w14:textId="77777777" w:rsidR="00C01223" w:rsidRPr="00613055" w:rsidRDefault="00C01223" w:rsidP="00384900">
            <w:pPr>
              <w:spacing w:before="40" w:after="40"/>
              <w:rPr>
                <w:rFonts w:ascii="Avenir Next LT Pro" w:eastAsia="Times New Roman" w:hAnsi="Avenir Next LT Pro" w:cs="Times New Roman"/>
                <w:bCs/>
                <w:sz w:val="20"/>
                <w:szCs w:val="20"/>
                <w:lang w:eastAsia="en-GB"/>
              </w:rPr>
            </w:pPr>
            <w:r w:rsidRPr="00613055">
              <w:rPr>
                <w:rFonts w:ascii="Avenir Next LT Pro" w:eastAsia="Times New Roman" w:hAnsi="Avenir Next LT Pro" w:cs="Times New Roman"/>
                <w:bCs/>
                <w:sz w:val="18"/>
                <w:szCs w:val="18"/>
                <w:lang w:eastAsia="en-GB"/>
              </w:rPr>
              <w:t>Travel, shift pattern, working hours, Licence type etc.</w:t>
            </w:r>
          </w:p>
        </w:tc>
        <w:tc>
          <w:tcPr>
            <w:tcW w:w="6946" w:type="dxa"/>
            <w:tcBorders>
              <w:top w:val="single" w:sz="4" w:space="0" w:color="auto"/>
              <w:left w:val="single" w:sz="4" w:space="0" w:color="auto"/>
              <w:bottom w:val="single" w:sz="4" w:space="0" w:color="auto"/>
              <w:right w:val="single" w:sz="4" w:space="0" w:color="auto"/>
            </w:tcBorders>
            <w:vAlign w:val="bottom"/>
          </w:tcPr>
          <w:p w14:paraId="76660FF2" w14:textId="2861D0B5" w:rsidR="00C01223" w:rsidRPr="00626599" w:rsidRDefault="7CAC8987" w:rsidP="5D91F554">
            <w:pPr>
              <w:spacing w:before="40" w:after="40"/>
              <w:contextualSpacing/>
              <w:rPr>
                <w:rFonts w:ascii="Avenir Next LT Pro" w:hAnsi="Avenir Next LT Pro"/>
                <w:sz w:val="20"/>
                <w:szCs w:val="20"/>
              </w:rPr>
            </w:pPr>
            <w:r w:rsidRPr="5D91F554">
              <w:rPr>
                <w:rFonts w:ascii="Avenir Next LT Pro" w:hAnsi="Avenir Next LT Pro"/>
                <w:sz w:val="20"/>
                <w:szCs w:val="20"/>
              </w:rPr>
              <w:t xml:space="preserve">Traveling within Europe to attend industry events and customer visits will </w:t>
            </w:r>
            <w:r w:rsidR="7F5DD63D" w:rsidRPr="5D91F554">
              <w:rPr>
                <w:rFonts w:ascii="Avenir Next LT Pro" w:hAnsi="Avenir Next LT Pro"/>
                <w:sz w:val="20"/>
                <w:szCs w:val="20"/>
              </w:rPr>
              <w:t>a part of the role, approx. 20%</w:t>
            </w:r>
            <w:r w:rsidR="50B657D4" w:rsidRPr="5D91F554">
              <w:rPr>
                <w:rFonts w:ascii="Avenir Next LT Pro" w:hAnsi="Avenir Next LT Pro"/>
                <w:sz w:val="20"/>
                <w:szCs w:val="20"/>
              </w:rPr>
              <w:t>-25%</w:t>
            </w:r>
            <w:r w:rsidR="7F5DD63D" w:rsidRPr="5D91F554">
              <w:rPr>
                <w:rFonts w:ascii="Avenir Next LT Pro" w:hAnsi="Avenir Next LT Pro"/>
                <w:sz w:val="20"/>
                <w:szCs w:val="20"/>
              </w:rPr>
              <w:t xml:space="preserve"> of the time. </w:t>
            </w:r>
            <w:r w:rsidR="00BF77AD">
              <w:rPr>
                <w:rFonts w:ascii="Avenir Next LT Pro" w:hAnsi="Avenir Next LT Pro"/>
                <w:sz w:val="20"/>
                <w:szCs w:val="20"/>
              </w:rPr>
              <w:t xml:space="preserve">Regular </w:t>
            </w:r>
            <w:r w:rsidR="005D6016">
              <w:rPr>
                <w:rFonts w:ascii="Avenir Next LT Pro" w:hAnsi="Avenir Next LT Pro"/>
                <w:sz w:val="20"/>
                <w:szCs w:val="20"/>
              </w:rPr>
              <w:t>attendance</w:t>
            </w:r>
            <w:r w:rsidR="5641BBF3" w:rsidRPr="5D91F554">
              <w:rPr>
                <w:rFonts w:ascii="Avenir Next LT Pro" w:hAnsi="Avenir Next LT Pro"/>
                <w:sz w:val="20"/>
                <w:szCs w:val="20"/>
              </w:rPr>
              <w:t xml:space="preserve"> </w:t>
            </w:r>
            <w:r w:rsidR="5A026452" w:rsidRPr="5D91F554">
              <w:rPr>
                <w:rFonts w:ascii="Avenir Next LT Pro" w:hAnsi="Avenir Next LT Pro"/>
                <w:sz w:val="20"/>
                <w:szCs w:val="20"/>
              </w:rPr>
              <w:t>at our</w:t>
            </w:r>
            <w:r w:rsidR="5641BBF3" w:rsidRPr="5D91F554">
              <w:rPr>
                <w:rFonts w:ascii="Avenir Next LT Pro" w:hAnsi="Avenir Next LT Pro"/>
                <w:sz w:val="20"/>
                <w:szCs w:val="20"/>
              </w:rPr>
              <w:t xml:space="preserve"> </w:t>
            </w:r>
            <w:r w:rsidR="793F1EB6" w:rsidRPr="5D91F554">
              <w:rPr>
                <w:rFonts w:ascii="Avenir Next LT Pro" w:hAnsi="Avenir Next LT Pro"/>
                <w:sz w:val="20"/>
                <w:szCs w:val="20"/>
              </w:rPr>
              <w:t xml:space="preserve">locations in Aalten (NL) and Enkhuizen (NL) will be </w:t>
            </w:r>
            <w:r w:rsidR="5A026452" w:rsidRPr="5D91F554">
              <w:rPr>
                <w:rFonts w:ascii="Avenir Next LT Pro" w:hAnsi="Avenir Next LT Pro"/>
                <w:sz w:val="20"/>
                <w:szCs w:val="20"/>
              </w:rPr>
              <w:t>required.</w:t>
            </w:r>
            <w:r w:rsidR="65166AEB" w:rsidRPr="5D91F554">
              <w:rPr>
                <w:rFonts w:ascii="Avenir Next LT Pro" w:hAnsi="Avenir Next LT Pro"/>
                <w:sz w:val="20"/>
                <w:szCs w:val="20"/>
              </w:rPr>
              <w:t xml:space="preserve"> </w:t>
            </w:r>
            <w:r w:rsidR="50B657D4" w:rsidRPr="5D91F554">
              <w:rPr>
                <w:rFonts w:ascii="Avenir Next LT Pro" w:hAnsi="Avenir Next LT Pro"/>
                <w:sz w:val="20"/>
                <w:szCs w:val="20"/>
              </w:rPr>
              <w:t>As well a</w:t>
            </w:r>
            <w:r w:rsidR="1F8BD0C9" w:rsidRPr="5D91F554">
              <w:rPr>
                <w:rFonts w:ascii="Avenir Next LT Pro" w:hAnsi="Avenir Next LT Pro"/>
                <w:sz w:val="20"/>
                <w:szCs w:val="20"/>
              </w:rPr>
              <w:t xml:space="preserve">s regular attendance </w:t>
            </w:r>
            <w:r w:rsidR="00B640DF">
              <w:rPr>
                <w:rFonts w:ascii="Avenir Next LT Pro" w:hAnsi="Avenir Next LT Pro"/>
                <w:sz w:val="20"/>
                <w:szCs w:val="20"/>
              </w:rPr>
              <w:t>at</w:t>
            </w:r>
            <w:r w:rsidR="1F8BD0C9" w:rsidRPr="5D91F554">
              <w:rPr>
                <w:rFonts w:ascii="Avenir Next LT Pro" w:hAnsi="Avenir Next LT Pro"/>
                <w:sz w:val="20"/>
                <w:szCs w:val="20"/>
              </w:rPr>
              <w:t xml:space="preserve"> Germains other locations in Europe. </w:t>
            </w:r>
            <w:r w:rsidR="65166AEB" w:rsidRPr="5D91F554">
              <w:rPr>
                <w:rFonts w:ascii="Avenir Next LT Pro" w:hAnsi="Avenir Next LT Pro"/>
                <w:sz w:val="20"/>
                <w:szCs w:val="20"/>
              </w:rPr>
              <w:t xml:space="preserve">This role </w:t>
            </w:r>
            <w:r w:rsidR="56A254D3" w:rsidRPr="5D91F554">
              <w:rPr>
                <w:rFonts w:ascii="Avenir Next LT Pro" w:hAnsi="Avenir Next LT Pro"/>
                <w:sz w:val="20"/>
                <w:szCs w:val="20"/>
              </w:rPr>
              <w:t>requires full time availability.</w:t>
            </w:r>
            <w:r w:rsidR="24DA7005" w:rsidRPr="5D91F554">
              <w:rPr>
                <w:rFonts w:ascii="Avenir Next LT Pro" w:hAnsi="Avenir Next LT Pro"/>
                <w:sz w:val="20"/>
                <w:szCs w:val="20"/>
              </w:rPr>
              <w:t xml:space="preserve"> </w:t>
            </w:r>
          </w:p>
        </w:tc>
      </w:tr>
    </w:tbl>
    <w:p w14:paraId="4E6A94D9" w14:textId="62C3D474" w:rsidR="00461A0B" w:rsidRDefault="00461A0B" w:rsidP="004C35EF">
      <w:pPr>
        <w:tabs>
          <w:tab w:val="left" w:pos="1655"/>
        </w:tabs>
        <w:spacing w:after="0"/>
        <w:rPr>
          <w:rFonts w:ascii="Avenir Next LT Pro" w:hAnsi="Avenir Next LT Pro"/>
          <w:sz w:val="20"/>
          <w:szCs w:val="20"/>
        </w:rPr>
      </w:pPr>
    </w:p>
    <w:tbl>
      <w:tblPr>
        <w:tblStyle w:val="TableGrid"/>
        <w:tblW w:w="9640" w:type="dxa"/>
        <w:tblInd w:w="-289" w:type="dxa"/>
        <w:tblLook w:val="04A0" w:firstRow="1" w:lastRow="0" w:firstColumn="1" w:lastColumn="0" w:noHBand="0" w:noVBand="1"/>
      </w:tblPr>
      <w:tblGrid>
        <w:gridCol w:w="4820"/>
        <w:gridCol w:w="4820"/>
      </w:tblGrid>
      <w:tr w:rsidR="00A12E4B" w:rsidRPr="00613055" w14:paraId="05469A3E" w14:textId="77777777" w:rsidTr="00C01223">
        <w:trPr>
          <w:trHeight w:val="398"/>
        </w:trPr>
        <w:tc>
          <w:tcPr>
            <w:tcW w:w="9640" w:type="dxa"/>
            <w:gridSpan w:val="2"/>
            <w:shd w:val="clear" w:color="auto" w:fill="F2F2F2" w:themeFill="background1" w:themeFillShade="F2"/>
          </w:tcPr>
          <w:p w14:paraId="70764BCB" w14:textId="6715CEDE" w:rsidR="00A12E4B" w:rsidRPr="00613055" w:rsidRDefault="00283B7E" w:rsidP="00283B7E">
            <w:pPr>
              <w:jc w:val="center"/>
              <w:rPr>
                <w:rFonts w:ascii="Avenir Next LT Pro" w:hAnsi="Avenir Next LT Pro"/>
                <w:b/>
              </w:rPr>
            </w:pPr>
            <w:r w:rsidRPr="00613055">
              <w:rPr>
                <w:rFonts w:ascii="Avenir Next LT Pro" w:hAnsi="Avenir Next LT Pro"/>
                <w:b/>
              </w:rPr>
              <w:t>Required e</w:t>
            </w:r>
            <w:r w:rsidR="00A12E4B" w:rsidRPr="00613055">
              <w:rPr>
                <w:rFonts w:ascii="Avenir Next LT Pro" w:hAnsi="Avenir Next LT Pro"/>
                <w:b/>
              </w:rPr>
              <w:t xml:space="preserve">xperience, </w:t>
            </w:r>
            <w:r w:rsidRPr="00613055">
              <w:rPr>
                <w:rFonts w:ascii="Avenir Next LT Pro" w:hAnsi="Avenir Next LT Pro"/>
                <w:b/>
              </w:rPr>
              <w:t>qualifications,</w:t>
            </w:r>
            <w:r w:rsidR="00A12E4B" w:rsidRPr="00613055">
              <w:rPr>
                <w:rFonts w:ascii="Avenir Next LT Pro" w:hAnsi="Avenir Next LT Pro"/>
                <w:b/>
              </w:rPr>
              <w:t xml:space="preserve"> and necessary knowledge </w:t>
            </w:r>
          </w:p>
        </w:tc>
      </w:tr>
      <w:tr w:rsidR="00A12E4B" w:rsidRPr="00613055" w14:paraId="10EB8D22" w14:textId="77777777" w:rsidTr="00C01223">
        <w:tc>
          <w:tcPr>
            <w:tcW w:w="4820" w:type="dxa"/>
            <w:shd w:val="clear" w:color="auto" w:fill="F2F2F2" w:themeFill="background1" w:themeFillShade="F2"/>
          </w:tcPr>
          <w:p w14:paraId="0097FACB" w14:textId="77777777" w:rsidR="00A12E4B" w:rsidRPr="00613055" w:rsidRDefault="00A12E4B" w:rsidP="006E3E25">
            <w:pPr>
              <w:spacing w:before="40" w:after="40"/>
              <w:jc w:val="center"/>
              <w:rPr>
                <w:rFonts w:ascii="Avenir Next LT Pro" w:hAnsi="Avenir Next LT Pro"/>
                <w:b/>
              </w:rPr>
            </w:pPr>
            <w:r w:rsidRPr="00613055">
              <w:rPr>
                <w:rFonts w:ascii="Avenir Next LT Pro" w:hAnsi="Avenir Next LT Pro"/>
                <w:b/>
              </w:rPr>
              <w:t>Essential</w:t>
            </w:r>
          </w:p>
        </w:tc>
        <w:tc>
          <w:tcPr>
            <w:tcW w:w="4820" w:type="dxa"/>
            <w:shd w:val="clear" w:color="auto" w:fill="F2F2F2" w:themeFill="background1" w:themeFillShade="F2"/>
          </w:tcPr>
          <w:p w14:paraId="617CEF0C" w14:textId="77777777" w:rsidR="00A12E4B" w:rsidRPr="00613055" w:rsidRDefault="00A12E4B" w:rsidP="006E3E25">
            <w:pPr>
              <w:spacing w:before="40" w:after="40"/>
              <w:jc w:val="center"/>
              <w:rPr>
                <w:rFonts w:ascii="Avenir Next LT Pro" w:hAnsi="Avenir Next LT Pro"/>
                <w:b/>
              </w:rPr>
            </w:pPr>
            <w:r w:rsidRPr="00613055">
              <w:rPr>
                <w:rFonts w:ascii="Avenir Next LT Pro" w:hAnsi="Avenir Next LT Pro"/>
                <w:b/>
              </w:rPr>
              <w:t>Desirable</w:t>
            </w:r>
          </w:p>
        </w:tc>
      </w:tr>
      <w:tr w:rsidR="006E3E25" w:rsidRPr="00613055" w14:paraId="3FE010CE" w14:textId="77777777" w:rsidTr="00E061A2">
        <w:trPr>
          <w:trHeight w:val="1514"/>
        </w:trPr>
        <w:tc>
          <w:tcPr>
            <w:tcW w:w="4820" w:type="dxa"/>
          </w:tcPr>
          <w:p w14:paraId="4B9D07FF" w14:textId="38760B86" w:rsidR="003315BC" w:rsidRDefault="00AC34A9" w:rsidP="004B70D9">
            <w:pPr>
              <w:pStyle w:val="ListParagraph"/>
              <w:numPr>
                <w:ilvl w:val="0"/>
                <w:numId w:val="30"/>
              </w:numPr>
              <w:spacing w:before="40" w:after="40"/>
              <w:rPr>
                <w:rFonts w:ascii="Avenir Next LT Pro" w:hAnsi="Avenir Next LT Pro"/>
                <w:lang w:val="en-US"/>
              </w:rPr>
            </w:pPr>
            <w:r>
              <w:rPr>
                <w:rFonts w:ascii="Avenir Next LT Pro" w:hAnsi="Avenir Next LT Pro"/>
                <w:lang w:val="en-US"/>
              </w:rPr>
              <w:t xml:space="preserve">&gt; 5 </w:t>
            </w:r>
            <w:r w:rsidR="00EE22DE">
              <w:rPr>
                <w:rFonts w:ascii="Avenir Next LT Pro" w:hAnsi="Avenir Next LT Pro"/>
                <w:lang w:val="en-US"/>
              </w:rPr>
              <w:t>years</w:t>
            </w:r>
            <w:r w:rsidR="00EE22DE" w:rsidRPr="003315BC">
              <w:rPr>
                <w:rFonts w:ascii="Avenir Next LT Pro" w:hAnsi="Avenir Next LT Pro"/>
                <w:lang w:val="en-US"/>
              </w:rPr>
              <w:t>’ experience</w:t>
            </w:r>
            <w:r w:rsidR="003315BC" w:rsidRPr="003315BC">
              <w:rPr>
                <w:rFonts w:ascii="Avenir Next LT Pro" w:hAnsi="Avenir Next LT Pro"/>
                <w:lang w:val="en-US"/>
              </w:rPr>
              <w:t xml:space="preserve"> in key account management within horticulture, agronomy, seed tech</w:t>
            </w:r>
            <w:r w:rsidR="000E723E">
              <w:rPr>
                <w:rFonts w:ascii="Avenir Next LT Pro" w:hAnsi="Avenir Next LT Pro"/>
                <w:lang w:val="en-US"/>
              </w:rPr>
              <w:t xml:space="preserve"> </w:t>
            </w:r>
            <w:r w:rsidR="00221575">
              <w:rPr>
                <w:rFonts w:ascii="Avenir Next LT Pro" w:hAnsi="Avenir Next LT Pro"/>
                <w:lang w:val="en-US"/>
              </w:rPr>
              <w:t>or agriculture sector</w:t>
            </w:r>
            <w:r>
              <w:rPr>
                <w:rFonts w:ascii="Avenir Next LT Pro" w:hAnsi="Avenir Next LT Pro"/>
                <w:lang w:val="en-US"/>
              </w:rPr>
              <w:t>;</w:t>
            </w:r>
          </w:p>
          <w:p w14:paraId="3B50CE73" w14:textId="0E469171" w:rsidR="002B2363" w:rsidRPr="003315BC" w:rsidRDefault="002B2363" w:rsidP="004B70D9">
            <w:pPr>
              <w:pStyle w:val="ListParagraph"/>
              <w:numPr>
                <w:ilvl w:val="0"/>
                <w:numId w:val="30"/>
              </w:numPr>
              <w:spacing w:before="40" w:after="40"/>
              <w:rPr>
                <w:rFonts w:ascii="Avenir Next LT Pro" w:hAnsi="Avenir Next LT Pro"/>
                <w:lang w:val="en-US"/>
              </w:rPr>
            </w:pPr>
            <w:r>
              <w:rPr>
                <w:rFonts w:ascii="Avenir Next LT Pro" w:hAnsi="Avenir Next LT Pro"/>
              </w:rPr>
              <w:t>S</w:t>
            </w:r>
            <w:r w:rsidRPr="002B2363">
              <w:rPr>
                <w:rFonts w:ascii="Avenir Next LT Pro" w:hAnsi="Avenir Next LT Pro"/>
              </w:rPr>
              <w:t>trong familiarity with European horticulture ecosystem (breeders, distributor, plant raisers, growers, consumers)</w:t>
            </w:r>
          </w:p>
          <w:p w14:paraId="78F13646" w14:textId="77777777" w:rsidR="003315BC" w:rsidRPr="003315BC" w:rsidRDefault="003315BC" w:rsidP="004B70D9">
            <w:pPr>
              <w:pStyle w:val="ListParagraph"/>
              <w:numPr>
                <w:ilvl w:val="0"/>
                <w:numId w:val="30"/>
              </w:numPr>
              <w:spacing w:before="40" w:after="40"/>
              <w:rPr>
                <w:rFonts w:ascii="Avenir Next LT Pro" w:hAnsi="Avenir Next LT Pro"/>
                <w:lang w:val="en-US"/>
              </w:rPr>
            </w:pPr>
            <w:r w:rsidRPr="003315BC">
              <w:rPr>
                <w:rFonts w:ascii="Avenir Next LT Pro" w:hAnsi="Avenir Next LT Pro"/>
                <w:lang w:val="en-US"/>
              </w:rPr>
              <w:t>Demonstrated track record of achieving/exceeding commercial targets and partnerships</w:t>
            </w:r>
          </w:p>
          <w:p w14:paraId="2CF4E06B" w14:textId="77777777" w:rsidR="000F12B3" w:rsidRPr="000F12B3" w:rsidRDefault="000F12B3" w:rsidP="004B70D9">
            <w:pPr>
              <w:pStyle w:val="ListParagraph"/>
              <w:numPr>
                <w:ilvl w:val="0"/>
                <w:numId w:val="30"/>
              </w:numPr>
              <w:spacing w:before="40" w:after="40"/>
              <w:rPr>
                <w:rFonts w:ascii="Avenir Next LT Pro" w:hAnsi="Avenir Next LT Pro"/>
                <w:lang w:val="en-US"/>
              </w:rPr>
            </w:pPr>
            <w:r w:rsidRPr="000F12B3">
              <w:rPr>
                <w:rFonts w:ascii="Avenir Next LT Pro" w:hAnsi="Avenir Next LT Pro"/>
                <w:lang w:val="en-US"/>
              </w:rPr>
              <w:t>Experience in value-based selling and negotiating with senior stakeholders</w:t>
            </w:r>
          </w:p>
          <w:p w14:paraId="7D45EC30" w14:textId="77777777" w:rsidR="000F12B3" w:rsidRPr="000F12B3" w:rsidRDefault="000F12B3" w:rsidP="004B70D9">
            <w:pPr>
              <w:pStyle w:val="ListParagraph"/>
              <w:numPr>
                <w:ilvl w:val="0"/>
                <w:numId w:val="30"/>
              </w:numPr>
              <w:spacing w:before="40" w:after="40"/>
              <w:rPr>
                <w:rFonts w:ascii="Avenir Next LT Pro" w:hAnsi="Avenir Next LT Pro"/>
                <w:lang w:val="en-US"/>
              </w:rPr>
            </w:pPr>
            <w:r w:rsidRPr="000F12B3">
              <w:rPr>
                <w:rFonts w:ascii="Avenir Next LT Pro" w:hAnsi="Avenir Next LT Pro"/>
                <w:lang w:val="en-US"/>
              </w:rPr>
              <w:t>Bachelor’s degree or higher in horticulture, agronomy, business, or related field</w:t>
            </w:r>
          </w:p>
          <w:p w14:paraId="61CF57DE" w14:textId="77777777" w:rsidR="000F12B3" w:rsidRPr="000F12B3" w:rsidRDefault="000F12B3" w:rsidP="004B70D9">
            <w:pPr>
              <w:pStyle w:val="ListParagraph"/>
              <w:numPr>
                <w:ilvl w:val="0"/>
                <w:numId w:val="30"/>
              </w:numPr>
              <w:spacing w:before="40" w:after="40"/>
              <w:rPr>
                <w:rFonts w:ascii="Avenir Next LT Pro" w:hAnsi="Avenir Next LT Pro"/>
                <w:lang w:val="en-US"/>
              </w:rPr>
            </w:pPr>
            <w:r w:rsidRPr="000F12B3">
              <w:rPr>
                <w:rFonts w:ascii="Avenir Next LT Pro" w:hAnsi="Avenir Next LT Pro"/>
                <w:lang w:val="en-US"/>
              </w:rPr>
              <w:t>Strong understanding of horticultural/agronomy practices and seed technology</w:t>
            </w:r>
          </w:p>
          <w:p w14:paraId="728B7C3D" w14:textId="09F26C49" w:rsidR="000F12B3" w:rsidRDefault="000F12B3" w:rsidP="004B70D9">
            <w:pPr>
              <w:pStyle w:val="ListParagraph"/>
              <w:numPr>
                <w:ilvl w:val="0"/>
                <w:numId w:val="30"/>
              </w:numPr>
              <w:spacing w:before="40" w:after="40"/>
              <w:rPr>
                <w:rFonts w:ascii="Avenir Next LT Pro" w:hAnsi="Avenir Next LT Pro"/>
                <w:lang w:val="en-US"/>
              </w:rPr>
            </w:pPr>
            <w:r w:rsidRPr="000F12B3">
              <w:rPr>
                <w:rFonts w:ascii="Avenir Next LT Pro" w:hAnsi="Avenir Next LT Pro"/>
                <w:lang w:val="en-US"/>
              </w:rPr>
              <w:t>Knowledge of market trends, growth opportunities, and competitive dynamics</w:t>
            </w:r>
            <w:r w:rsidR="004B70D9">
              <w:rPr>
                <w:rFonts w:ascii="Avenir Next LT Pro" w:hAnsi="Avenir Next LT Pro"/>
                <w:lang w:val="en-US"/>
              </w:rPr>
              <w:t>;</w:t>
            </w:r>
          </w:p>
          <w:p w14:paraId="5480AF1D" w14:textId="1629F4BF" w:rsidR="004B70D9" w:rsidRPr="004B70D9" w:rsidRDefault="004B70D9" w:rsidP="004B70D9">
            <w:pPr>
              <w:pStyle w:val="ListParagraph"/>
              <w:numPr>
                <w:ilvl w:val="0"/>
                <w:numId w:val="30"/>
              </w:numPr>
              <w:rPr>
                <w:rFonts w:ascii="Avenir Next LT Pro" w:hAnsi="Avenir Next LT Pro"/>
                <w:lang w:val="en-US"/>
              </w:rPr>
            </w:pPr>
            <w:r w:rsidRPr="004B70D9">
              <w:rPr>
                <w:rFonts w:ascii="Avenir Next LT Pro" w:hAnsi="Avenir Next LT Pro"/>
                <w:lang w:val="en-US"/>
              </w:rPr>
              <w:t xml:space="preserve">CRM discipline, forecasting accuracy and structured reporting to support S&amp;OP and commercial decision-making </w:t>
            </w:r>
          </w:p>
          <w:p w14:paraId="4A9A62D2" w14:textId="77777777" w:rsidR="0034574F" w:rsidRDefault="000F12B3" w:rsidP="004B70D9">
            <w:pPr>
              <w:pStyle w:val="ListParagraph"/>
              <w:numPr>
                <w:ilvl w:val="0"/>
                <w:numId w:val="30"/>
              </w:numPr>
              <w:spacing w:before="40" w:after="40"/>
              <w:rPr>
                <w:rFonts w:ascii="Avenir Next LT Pro" w:hAnsi="Avenir Next LT Pro"/>
                <w:lang w:val="en-US"/>
              </w:rPr>
            </w:pPr>
            <w:r w:rsidRPr="000F12B3">
              <w:rPr>
                <w:rFonts w:ascii="Avenir Next LT Pro" w:hAnsi="Avenir Next LT Pro"/>
                <w:lang w:val="en-US"/>
              </w:rPr>
              <w:t>Familiarity with supply chain processes and value-based selling</w:t>
            </w:r>
          </w:p>
          <w:p w14:paraId="37921443" w14:textId="22BED4E6" w:rsidR="002A1EC5" w:rsidRPr="00ED3DA9" w:rsidRDefault="00AF34EF" w:rsidP="004B70D9">
            <w:pPr>
              <w:pStyle w:val="ListParagraph"/>
              <w:numPr>
                <w:ilvl w:val="0"/>
                <w:numId w:val="30"/>
              </w:numPr>
              <w:spacing w:before="40" w:after="40"/>
              <w:rPr>
                <w:rFonts w:ascii="Avenir Next LT Pro" w:hAnsi="Avenir Next LT Pro"/>
                <w:lang w:val="en-US"/>
              </w:rPr>
            </w:pPr>
            <w:r>
              <w:rPr>
                <w:rFonts w:ascii="Avenir Next LT Pro" w:hAnsi="Avenir Next LT Pro"/>
                <w:lang w:val="en-US"/>
              </w:rPr>
              <w:t>Language skills, Dutch native, English professional</w:t>
            </w:r>
          </w:p>
        </w:tc>
        <w:tc>
          <w:tcPr>
            <w:tcW w:w="4820" w:type="dxa"/>
          </w:tcPr>
          <w:p w14:paraId="38311142" w14:textId="753B8EF2" w:rsidR="00963915" w:rsidRDefault="00963915" w:rsidP="00963915">
            <w:pPr>
              <w:pStyle w:val="ListParagraph"/>
              <w:numPr>
                <w:ilvl w:val="0"/>
                <w:numId w:val="30"/>
              </w:numPr>
              <w:spacing w:before="40" w:after="40"/>
              <w:rPr>
                <w:rFonts w:ascii="Avenir Next LT Pro" w:hAnsi="Avenir Next LT Pro"/>
                <w:lang w:val="en-US"/>
              </w:rPr>
            </w:pPr>
            <w:r w:rsidRPr="00963915">
              <w:rPr>
                <w:rFonts w:ascii="Avenir Next LT Pro" w:hAnsi="Avenir Next LT Pro"/>
                <w:lang w:val="en-US"/>
              </w:rPr>
              <w:t xml:space="preserve">Experience managing </w:t>
            </w:r>
            <w:r>
              <w:rPr>
                <w:rFonts w:ascii="Avenir Next LT Pro" w:hAnsi="Avenir Next LT Pro"/>
                <w:lang w:val="en-US"/>
              </w:rPr>
              <w:t xml:space="preserve">customer </w:t>
            </w:r>
            <w:r w:rsidRPr="00963915">
              <w:rPr>
                <w:rFonts w:ascii="Avenir Next LT Pro" w:hAnsi="Avenir Next LT Pro"/>
                <w:lang w:val="en-US"/>
              </w:rPr>
              <w:t xml:space="preserve">product portfolios </w:t>
            </w:r>
          </w:p>
          <w:p w14:paraId="63BF688A" w14:textId="77777777" w:rsidR="000D6080" w:rsidRPr="000D6080" w:rsidRDefault="000D6080" w:rsidP="000D6080">
            <w:pPr>
              <w:pStyle w:val="ListParagraph"/>
              <w:numPr>
                <w:ilvl w:val="0"/>
                <w:numId w:val="30"/>
              </w:numPr>
              <w:spacing w:before="40" w:after="40"/>
              <w:rPr>
                <w:rFonts w:ascii="Avenir Next LT Pro" w:hAnsi="Avenir Next LT Pro"/>
                <w:lang w:val="en-US"/>
              </w:rPr>
            </w:pPr>
            <w:r w:rsidRPr="000D6080">
              <w:rPr>
                <w:rFonts w:ascii="Avenir Next LT Pro" w:hAnsi="Avenir Next LT Pro"/>
                <w:lang w:val="en-US"/>
              </w:rPr>
              <w:t>Experience working in cross-functional teams (e.g., finance, customer service, product mgmt.)</w:t>
            </w:r>
          </w:p>
          <w:p w14:paraId="091B8088" w14:textId="77777777" w:rsidR="000D6080" w:rsidRPr="000D6080" w:rsidRDefault="000D6080" w:rsidP="000D6080">
            <w:pPr>
              <w:pStyle w:val="ListParagraph"/>
              <w:numPr>
                <w:ilvl w:val="0"/>
                <w:numId w:val="30"/>
              </w:numPr>
              <w:spacing w:before="40" w:after="40"/>
              <w:rPr>
                <w:rFonts w:ascii="Avenir Next LT Pro" w:hAnsi="Avenir Next LT Pro"/>
                <w:lang w:val="en-US"/>
              </w:rPr>
            </w:pPr>
            <w:r w:rsidRPr="000D6080">
              <w:rPr>
                <w:rFonts w:ascii="Avenir Next LT Pro" w:hAnsi="Avenir Next LT Pro"/>
                <w:lang w:val="en-US"/>
              </w:rPr>
              <w:t>Additional certifications or training in sales, account management, or agribusiness</w:t>
            </w:r>
          </w:p>
          <w:p w14:paraId="77AF9E7E" w14:textId="77777777" w:rsidR="000D6080" w:rsidRPr="000D6080" w:rsidRDefault="000D6080" w:rsidP="000D6080">
            <w:pPr>
              <w:pStyle w:val="ListParagraph"/>
              <w:numPr>
                <w:ilvl w:val="0"/>
                <w:numId w:val="30"/>
              </w:numPr>
              <w:spacing w:before="40" w:after="40"/>
              <w:rPr>
                <w:rFonts w:ascii="Avenir Next LT Pro" w:hAnsi="Avenir Next LT Pro"/>
                <w:lang w:val="en-US"/>
              </w:rPr>
            </w:pPr>
            <w:r w:rsidRPr="000D6080">
              <w:rPr>
                <w:rFonts w:ascii="Avenir Next LT Pro" w:hAnsi="Avenir Next LT Pro"/>
                <w:lang w:val="en-US"/>
              </w:rPr>
              <w:t>Advanced degree (e.g., MSc, MBA)</w:t>
            </w:r>
          </w:p>
          <w:p w14:paraId="40F069E1" w14:textId="77777777" w:rsidR="000D6080" w:rsidRPr="000D6080" w:rsidRDefault="000D6080" w:rsidP="000D6080">
            <w:pPr>
              <w:pStyle w:val="ListParagraph"/>
              <w:numPr>
                <w:ilvl w:val="0"/>
                <w:numId w:val="30"/>
              </w:numPr>
              <w:spacing w:before="40" w:after="40"/>
              <w:rPr>
                <w:rFonts w:ascii="Avenir Next LT Pro" w:hAnsi="Avenir Next LT Pro"/>
                <w:lang w:val="en-US"/>
              </w:rPr>
            </w:pPr>
            <w:r w:rsidRPr="000D6080">
              <w:rPr>
                <w:rFonts w:ascii="Avenir Next LT Pro" w:hAnsi="Avenir Next LT Pro"/>
                <w:lang w:val="en-US"/>
              </w:rPr>
              <w:t>Awareness of health &amp; safety best practices in the horticulture industry</w:t>
            </w:r>
          </w:p>
          <w:p w14:paraId="1DFC33CF" w14:textId="43BB0C8E" w:rsidR="000D6080" w:rsidRDefault="000D6080" w:rsidP="000D6080">
            <w:pPr>
              <w:pStyle w:val="ListParagraph"/>
              <w:numPr>
                <w:ilvl w:val="0"/>
                <w:numId w:val="30"/>
              </w:numPr>
              <w:spacing w:before="40" w:after="40"/>
              <w:rPr>
                <w:rFonts w:ascii="Avenir Next LT Pro" w:hAnsi="Avenir Next LT Pro"/>
                <w:lang w:val="en-US"/>
              </w:rPr>
            </w:pPr>
            <w:r w:rsidRPr="000D6080">
              <w:rPr>
                <w:rFonts w:ascii="Avenir Next LT Pro" w:hAnsi="Avenir Next LT Pro"/>
                <w:lang w:val="en-US"/>
              </w:rPr>
              <w:t>Technical understanding to support portfolio development</w:t>
            </w:r>
          </w:p>
          <w:p w14:paraId="51C89921" w14:textId="6C1258E1" w:rsidR="00A85695" w:rsidRPr="000D6080" w:rsidRDefault="00A85695" w:rsidP="000D6080">
            <w:pPr>
              <w:pStyle w:val="ListParagraph"/>
              <w:numPr>
                <w:ilvl w:val="0"/>
                <w:numId w:val="30"/>
              </w:numPr>
              <w:spacing w:before="40" w:after="40"/>
              <w:rPr>
                <w:rFonts w:ascii="Avenir Next LT Pro" w:hAnsi="Avenir Next LT Pro"/>
                <w:lang w:val="en-US"/>
              </w:rPr>
            </w:pPr>
            <w:r>
              <w:rPr>
                <w:rFonts w:ascii="Avenir Next LT Pro" w:hAnsi="Avenir Next LT Pro"/>
                <w:lang w:val="en-US"/>
              </w:rPr>
              <w:t xml:space="preserve">Language </w:t>
            </w:r>
            <w:r w:rsidR="00B1632B">
              <w:rPr>
                <w:rFonts w:ascii="Avenir Next LT Pro" w:hAnsi="Avenir Next LT Pro"/>
                <w:lang w:val="en-US"/>
              </w:rPr>
              <w:t>skills, German and/or French proficient</w:t>
            </w:r>
          </w:p>
          <w:p w14:paraId="3FE716D2" w14:textId="77777777" w:rsidR="00963915" w:rsidRPr="00963915" w:rsidRDefault="00963915" w:rsidP="00ED3DA9">
            <w:pPr>
              <w:pStyle w:val="ListParagraph"/>
              <w:spacing w:before="40" w:after="40"/>
              <w:rPr>
                <w:rFonts w:ascii="Avenir Next LT Pro" w:hAnsi="Avenir Next LT Pro"/>
                <w:lang w:val="en-US"/>
              </w:rPr>
            </w:pPr>
          </w:p>
          <w:p w14:paraId="6F75B4A5" w14:textId="77777777" w:rsidR="002D5032" w:rsidRPr="00963915" w:rsidRDefault="002D5032" w:rsidP="00421C5F">
            <w:pPr>
              <w:spacing w:before="40" w:after="40"/>
              <w:ind w:left="360"/>
              <w:rPr>
                <w:rFonts w:ascii="Avenir Next LT Pro" w:hAnsi="Avenir Next LT Pro"/>
                <w:lang w:val="en-US"/>
              </w:rPr>
            </w:pPr>
          </w:p>
          <w:p w14:paraId="7A20300B" w14:textId="7494D192" w:rsidR="00864BD3" w:rsidRPr="00613055" w:rsidRDefault="00864BD3" w:rsidP="00864BD3">
            <w:pPr>
              <w:spacing w:before="40" w:after="40"/>
              <w:ind w:left="360"/>
              <w:rPr>
                <w:rFonts w:ascii="Avenir Next LT Pro" w:hAnsi="Avenir Next LT Pro"/>
              </w:rPr>
            </w:pPr>
          </w:p>
        </w:tc>
      </w:tr>
    </w:tbl>
    <w:p w14:paraId="3F6C8924" w14:textId="77777777" w:rsidR="00283B7E" w:rsidRPr="00613055" w:rsidRDefault="00283B7E" w:rsidP="00272C79">
      <w:pPr>
        <w:tabs>
          <w:tab w:val="left" w:pos="1655"/>
        </w:tabs>
        <w:spacing w:after="0"/>
        <w:rPr>
          <w:rFonts w:ascii="Avenir Next LT Pro" w:hAnsi="Avenir Next LT Pro"/>
          <w:sz w:val="20"/>
          <w:szCs w:val="20"/>
        </w:rPr>
      </w:pPr>
    </w:p>
    <w:tbl>
      <w:tblPr>
        <w:tblStyle w:val="TableGrid"/>
        <w:tblW w:w="9640" w:type="dxa"/>
        <w:tblInd w:w="-289" w:type="dxa"/>
        <w:tblLook w:val="04A0" w:firstRow="1" w:lastRow="0" w:firstColumn="1" w:lastColumn="0" w:noHBand="0" w:noVBand="1"/>
      </w:tblPr>
      <w:tblGrid>
        <w:gridCol w:w="2694"/>
        <w:gridCol w:w="6946"/>
      </w:tblGrid>
      <w:tr w:rsidR="00283B7E" w:rsidRPr="00613055" w14:paraId="1571A4F3" w14:textId="77777777" w:rsidTr="00B60E62">
        <w:tc>
          <w:tcPr>
            <w:tcW w:w="2694" w:type="dxa"/>
            <w:shd w:val="clear" w:color="auto" w:fill="F2F2F2" w:themeFill="background1" w:themeFillShade="F2"/>
          </w:tcPr>
          <w:p w14:paraId="3A4E88A7" w14:textId="77777777" w:rsidR="00283B7E" w:rsidRPr="00613055" w:rsidRDefault="00283B7E" w:rsidP="00E511B0">
            <w:pPr>
              <w:spacing w:before="40" w:after="40"/>
              <w:rPr>
                <w:rFonts w:ascii="Avenir Next LT Pro" w:hAnsi="Avenir Next LT Pro"/>
                <w:b/>
                <w:bCs/>
              </w:rPr>
            </w:pPr>
          </w:p>
          <w:p w14:paraId="1AF97506" w14:textId="77777777" w:rsidR="00283B7E" w:rsidRPr="00613055" w:rsidRDefault="00283B7E" w:rsidP="00E511B0">
            <w:pPr>
              <w:spacing w:before="40" w:after="40"/>
              <w:rPr>
                <w:rFonts w:ascii="Avenir Next LT Pro" w:hAnsi="Avenir Next LT Pro"/>
                <w:b/>
                <w:bCs/>
              </w:rPr>
            </w:pPr>
            <w:r w:rsidRPr="00613055">
              <w:rPr>
                <w:rFonts w:ascii="Avenir Next LT Pro" w:hAnsi="Avenir Next LT Pro"/>
                <w:b/>
                <w:bCs/>
              </w:rPr>
              <w:t>Key Behaviours</w:t>
            </w:r>
          </w:p>
          <w:p w14:paraId="71DD36E5" w14:textId="77777777" w:rsidR="00864BD3" w:rsidRPr="00613055" w:rsidRDefault="00864BD3" w:rsidP="00E511B0">
            <w:pPr>
              <w:spacing w:before="40" w:after="40"/>
              <w:rPr>
                <w:rFonts w:ascii="Avenir Next LT Pro" w:hAnsi="Avenir Next LT Pro"/>
                <w:b/>
                <w:bCs/>
              </w:rPr>
            </w:pPr>
          </w:p>
        </w:tc>
        <w:tc>
          <w:tcPr>
            <w:tcW w:w="6946" w:type="dxa"/>
          </w:tcPr>
          <w:p w14:paraId="054D5E80" w14:textId="57CD0A90"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t>Customer-Centric Approach:</w:t>
            </w:r>
            <w:r w:rsidRPr="00BF7A92">
              <w:rPr>
                <w:rFonts w:ascii="Avenir Next LT Pro" w:eastAsia="Times New Roman" w:hAnsi="Avenir Next LT Pro"/>
                <w:lang w:val="en-US"/>
              </w:rPr>
              <w:t xml:space="preserve"> Consistently prioritizes customer needs and focuses on building long-term, value-driven partnerships. </w:t>
            </w:r>
          </w:p>
          <w:p w14:paraId="042EFE9D" w14:textId="64AA2009"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t>Strategic Thinking:</w:t>
            </w:r>
            <w:r w:rsidRPr="00BF7A92">
              <w:rPr>
                <w:rFonts w:ascii="Avenir Next LT Pro" w:eastAsia="Times New Roman" w:hAnsi="Avenir Next LT Pro"/>
                <w:lang w:val="en-US"/>
              </w:rPr>
              <w:t xml:space="preserve"> Proactively identifies market trends, growth opportunities, and competitive advantages to inform business decisions. </w:t>
            </w:r>
          </w:p>
          <w:p w14:paraId="19EA83A9" w14:textId="0E57C6D7"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lang w:val="en-US"/>
              </w:rPr>
              <w:t xml:space="preserve"> </w:t>
            </w:r>
            <w:r w:rsidRPr="00BF7A92">
              <w:rPr>
                <w:rFonts w:ascii="Avenir Next LT Pro" w:eastAsia="Times New Roman" w:hAnsi="Avenir Next LT Pro"/>
                <w:b/>
                <w:bCs/>
                <w:lang w:val="en-US"/>
              </w:rPr>
              <w:t>Effective Communication:</w:t>
            </w:r>
            <w:r w:rsidRPr="00BF7A92">
              <w:rPr>
                <w:rFonts w:ascii="Avenir Next LT Pro" w:eastAsia="Times New Roman" w:hAnsi="Avenir Next LT Pro"/>
                <w:lang w:val="en-US"/>
              </w:rPr>
              <w:t xml:space="preserve"> Maintains clear, persuasive dialogue with senior stakeholders and internal teams; delivers impactful presentations. </w:t>
            </w:r>
          </w:p>
          <w:p w14:paraId="54C9ADD4" w14:textId="1BBC6AE4"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t>Relationship Building:</w:t>
            </w:r>
            <w:r w:rsidRPr="00BF7A92">
              <w:rPr>
                <w:rFonts w:ascii="Avenir Next LT Pro" w:eastAsia="Times New Roman" w:hAnsi="Avenir Next LT Pro"/>
                <w:lang w:val="en-US"/>
              </w:rPr>
              <w:t xml:space="preserve"> Establishes and nurtures strong, multi-level relationships with key customers and internal stakeholders. </w:t>
            </w:r>
          </w:p>
          <w:p w14:paraId="581E8A23" w14:textId="4570C01E"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lastRenderedPageBreak/>
              <w:t>Collaboration:</w:t>
            </w:r>
            <w:r w:rsidRPr="00BF7A92">
              <w:rPr>
                <w:rFonts w:ascii="Avenir Next LT Pro" w:eastAsia="Times New Roman" w:hAnsi="Avenir Next LT Pro"/>
                <w:lang w:val="en-US"/>
              </w:rPr>
              <w:t xml:space="preserve"> Works closely with cross-functional teams to ensure seamless customer experiences and successful project execution. </w:t>
            </w:r>
          </w:p>
          <w:p w14:paraId="26A63EAD" w14:textId="7D221511"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t>Commercial Focus:</w:t>
            </w:r>
            <w:r w:rsidRPr="00BF7A92">
              <w:rPr>
                <w:rFonts w:ascii="Avenir Next LT Pro" w:eastAsia="Times New Roman" w:hAnsi="Avenir Next LT Pro"/>
                <w:lang w:val="en-US"/>
              </w:rPr>
              <w:t xml:space="preserve"> Demonstrates strong commercial acumen, </w:t>
            </w:r>
            <w:r w:rsidR="00D8432D">
              <w:rPr>
                <w:rFonts w:ascii="Avenir Next LT Pro" w:eastAsia="Times New Roman" w:hAnsi="Avenir Next LT Pro"/>
                <w:lang w:val="en-US"/>
              </w:rPr>
              <w:t xml:space="preserve">S&amp;OP </w:t>
            </w:r>
            <w:r w:rsidR="00F606FA">
              <w:rPr>
                <w:rFonts w:ascii="Avenir Next LT Pro" w:eastAsia="Times New Roman" w:hAnsi="Avenir Next LT Pro"/>
                <w:lang w:val="en-US"/>
              </w:rPr>
              <w:t>experience</w:t>
            </w:r>
            <w:r w:rsidRPr="00BF7A92">
              <w:rPr>
                <w:rFonts w:ascii="Avenir Next LT Pro" w:eastAsia="Times New Roman" w:hAnsi="Avenir Next LT Pro"/>
                <w:lang w:val="en-US"/>
              </w:rPr>
              <w:t xml:space="preserve">, and negotiation skills to achieve revenue and margin targets. </w:t>
            </w:r>
          </w:p>
          <w:p w14:paraId="52BF4425" w14:textId="4524257B"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t>Leadership:</w:t>
            </w:r>
            <w:r w:rsidRPr="00BF7A92">
              <w:rPr>
                <w:rFonts w:ascii="Avenir Next LT Pro" w:eastAsia="Times New Roman" w:hAnsi="Avenir Next LT Pro"/>
                <w:lang w:val="en-US"/>
              </w:rPr>
              <w:t xml:space="preserve"> Motivates colleagues, resolves conflicts, and fosters a solution-oriented, results-driven environment. </w:t>
            </w:r>
          </w:p>
          <w:p w14:paraId="0EA61C5B" w14:textId="1B9D1284"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t>Adaptability:</w:t>
            </w:r>
            <w:r w:rsidRPr="00BF7A92">
              <w:rPr>
                <w:rFonts w:ascii="Avenir Next LT Pro" w:eastAsia="Times New Roman" w:hAnsi="Avenir Next LT Pro"/>
                <w:lang w:val="en-US"/>
              </w:rPr>
              <w:t xml:space="preserve"> Responds effectively to changing market conditions and evolving customer needs. </w:t>
            </w:r>
          </w:p>
          <w:p w14:paraId="159A8B87" w14:textId="2CF4E479"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t>Analytical Mindset:</w:t>
            </w:r>
            <w:r w:rsidRPr="00BF7A92">
              <w:rPr>
                <w:rFonts w:ascii="Avenir Next LT Pro" w:eastAsia="Times New Roman" w:hAnsi="Avenir Next LT Pro"/>
                <w:lang w:val="en-US"/>
              </w:rPr>
              <w:t xml:space="preserve"> Monitors performance, forecasts sales, and uses data to drive decisions. </w:t>
            </w:r>
          </w:p>
          <w:p w14:paraId="64E783EC" w14:textId="20631ECB" w:rsidR="00BF7A92"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t>Technical Curiosity:</w:t>
            </w:r>
            <w:r w:rsidRPr="00BF7A92">
              <w:rPr>
                <w:rFonts w:ascii="Avenir Next LT Pro" w:eastAsia="Times New Roman" w:hAnsi="Avenir Next LT Pro"/>
                <w:lang w:val="en-US"/>
              </w:rPr>
              <w:t xml:space="preserve"> Shows interest in horticultural practices and seed technology, supporting product development. </w:t>
            </w:r>
          </w:p>
          <w:p w14:paraId="33A67F62" w14:textId="4567DF22" w:rsidR="00871D9B" w:rsidRPr="00BF7A92" w:rsidRDefault="00BF7A92" w:rsidP="00BF7A92">
            <w:pPr>
              <w:pStyle w:val="ListParagraph"/>
              <w:numPr>
                <w:ilvl w:val="0"/>
                <w:numId w:val="30"/>
              </w:numPr>
              <w:spacing w:before="40" w:after="40"/>
              <w:rPr>
                <w:rFonts w:ascii="Avenir Next LT Pro" w:eastAsia="Times New Roman" w:hAnsi="Avenir Next LT Pro"/>
                <w:lang w:val="en-US"/>
              </w:rPr>
            </w:pPr>
            <w:r w:rsidRPr="00BF7A92">
              <w:rPr>
                <w:rFonts w:ascii="Avenir Next LT Pro" w:eastAsia="Times New Roman" w:hAnsi="Avenir Next LT Pro"/>
                <w:b/>
                <w:bCs/>
                <w:lang w:val="en-US"/>
              </w:rPr>
              <w:t>Commitment to Health &amp; Safety:</w:t>
            </w:r>
            <w:r w:rsidRPr="00BF7A92">
              <w:rPr>
                <w:rFonts w:ascii="Avenir Next LT Pro" w:eastAsia="Times New Roman" w:hAnsi="Avenir Next LT Pro"/>
                <w:lang w:val="en-US"/>
              </w:rPr>
              <w:t xml:space="preserve"> Promotes and supports best practices in health and safety within all activities.</w:t>
            </w:r>
          </w:p>
        </w:tc>
      </w:tr>
      <w:tr w:rsidR="00C01223" w:rsidRPr="00613055" w14:paraId="0347D838" w14:textId="77777777" w:rsidTr="00B60E62">
        <w:tc>
          <w:tcPr>
            <w:tcW w:w="2694" w:type="dxa"/>
            <w:shd w:val="clear" w:color="auto" w:fill="F2F2F2" w:themeFill="background1" w:themeFillShade="F2"/>
          </w:tcPr>
          <w:p w14:paraId="44F2FD54" w14:textId="4B465BEF" w:rsidR="00C01223" w:rsidRPr="00613055" w:rsidRDefault="00C01223" w:rsidP="00E511B0">
            <w:pPr>
              <w:spacing w:before="40" w:after="40"/>
              <w:rPr>
                <w:rFonts w:ascii="Avenir Next LT Pro" w:hAnsi="Avenir Next LT Pro"/>
                <w:b/>
                <w:bCs/>
              </w:rPr>
            </w:pPr>
            <w:r w:rsidRPr="00613055">
              <w:rPr>
                <w:rFonts w:ascii="Avenir Next LT Pro" w:hAnsi="Avenir Next LT Pro"/>
                <w:b/>
                <w:bCs/>
              </w:rPr>
              <w:lastRenderedPageBreak/>
              <w:t>AB Agri High Performance Framework</w:t>
            </w:r>
          </w:p>
        </w:tc>
        <w:tc>
          <w:tcPr>
            <w:tcW w:w="6946" w:type="dxa"/>
          </w:tcPr>
          <w:p w14:paraId="247ECBF1" w14:textId="77777777" w:rsidR="00862ABB" w:rsidRPr="00862ABB" w:rsidRDefault="00862ABB" w:rsidP="00C5536D">
            <w:pPr>
              <w:pStyle w:val="ListParagraph"/>
              <w:spacing w:before="40" w:after="40"/>
              <w:ind w:left="0"/>
              <w:rPr>
                <w:rFonts w:ascii="Avenir Next LT Pro" w:eastAsia="Times New Roman" w:hAnsi="Avenir Next LT Pro"/>
              </w:rPr>
            </w:pPr>
            <w:r w:rsidRPr="00862ABB">
              <w:rPr>
                <w:rFonts w:ascii="Avenir Next LT Pro" w:eastAsia="Times New Roman" w:hAnsi="Avenir Next LT Pro"/>
              </w:rPr>
              <w:t>Our high- performance framework is a set of guiding values which have been created to enable our business to achieve our strategic ambition. The focus is on what you can do to demonstrate high performance in your role, as well as the behavioural inputs to assist you getting there.</w:t>
            </w:r>
          </w:p>
          <w:p w14:paraId="2F62A7EE" w14:textId="77777777" w:rsidR="00862ABB" w:rsidRPr="00862ABB" w:rsidRDefault="00862ABB" w:rsidP="005F68D4">
            <w:pPr>
              <w:pStyle w:val="ListParagraph"/>
              <w:numPr>
                <w:ilvl w:val="0"/>
                <w:numId w:val="30"/>
              </w:numPr>
              <w:spacing w:before="40" w:after="40"/>
              <w:rPr>
                <w:rFonts w:ascii="Avenir Next LT Pro" w:eastAsia="Times New Roman" w:hAnsi="Avenir Next LT Pro"/>
              </w:rPr>
            </w:pPr>
            <w:r w:rsidRPr="00C5536D">
              <w:rPr>
                <w:rFonts w:ascii="Avenir Next LT Pro" w:eastAsia="Times New Roman" w:hAnsi="Avenir Next LT Pro"/>
                <w:b/>
                <w:bCs/>
              </w:rPr>
              <w:t>Responsibly</w:t>
            </w:r>
            <w:r w:rsidRPr="00862ABB">
              <w:rPr>
                <w:rFonts w:ascii="Avenir Next LT Pro" w:eastAsia="Times New Roman" w:hAnsi="Avenir Next LT Pro"/>
              </w:rPr>
              <w:t>: We do not comprise on health, safety or quality. We do what we say we will. We care about our impact on people, community and the environment.</w:t>
            </w:r>
          </w:p>
          <w:p w14:paraId="76D124F5" w14:textId="77777777" w:rsidR="00862ABB" w:rsidRPr="00862ABB" w:rsidRDefault="00862ABB" w:rsidP="00022659">
            <w:pPr>
              <w:pStyle w:val="ListParagraph"/>
              <w:numPr>
                <w:ilvl w:val="0"/>
                <w:numId w:val="30"/>
              </w:numPr>
              <w:spacing w:before="40" w:after="40"/>
              <w:rPr>
                <w:rFonts w:ascii="Avenir Next LT Pro" w:eastAsia="Times New Roman" w:hAnsi="Avenir Next LT Pro"/>
              </w:rPr>
            </w:pPr>
            <w:r w:rsidRPr="00C5536D">
              <w:rPr>
                <w:rFonts w:ascii="Avenir Next LT Pro" w:eastAsia="Times New Roman" w:hAnsi="Avenir Next LT Pro"/>
                <w:b/>
                <w:bCs/>
              </w:rPr>
              <w:t>Collaboratively</w:t>
            </w:r>
            <w:r w:rsidRPr="00862ABB">
              <w:rPr>
                <w:rFonts w:ascii="Avenir Next LT Pro" w:eastAsia="Times New Roman" w:hAnsi="Avenir Next LT Pro"/>
              </w:rPr>
              <w:t xml:space="preserve">: We start with trust and respect. We leverage our own strengths and those of others to reach our shared goals. </w:t>
            </w:r>
          </w:p>
          <w:p w14:paraId="4549C794" w14:textId="77777777" w:rsidR="00022659" w:rsidRPr="00022659" w:rsidRDefault="00022659" w:rsidP="00022659">
            <w:pPr>
              <w:pStyle w:val="ListParagraph"/>
              <w:numPr>
                <w:ilvl w:val="0"/>
                <w:numId w:val="30"/>
              </w:numPr>
              <w:spacing w:before="40" w:after="40"/>
              <w:rPr>
                <w:rFonts w:ascii="Avenir Next LT Pro" w:eastAsia="Times New Roman" w:hAnsi="Avenir Next LT Pro"/>
              </w:rPr>
            </w:pPr>
            <w:r w:rsidRPr="00022659">
              <w:rPr>
                <w:rFonts w:ascii="Avenir Next LT Pro" w:eastAsia="Times New Roman" w:hAnsi="Avenir Next LT Pro"/>
                <w:b/>
                <w:bCs/>
              </w:rPr>
              <w:t>Courageously:</w:t>
            </w:r>
            <w:r w:rsidRPr="00022659">
              <w:rPr>
                <w:rFonts w:ascii="Avenir Next LT Pro" w:eastAsia="Times New Roman" w:hAnsi="Avenir Next LT Pro"/>
              </w:rPr>
              <w:t xml:space="preserve"> We are prepared to challenge and be challenged. We try new things and we push boundaries.  We are not afraid to take risks. </w:t>
            </w:r>
          </w:p>
          <w:p w14:paraId="38ED50F7" w14:textId="3A7A56BA" w:rsidR="00E96F87" w:rsidRPr="00613055" w:rsidRDefault="00022659" w:rsidP="00022659">
            <w:pPr>
              <w:pStyle w:val="ListParagraph"/>
              <w:numPr>
                <w:ilvl w:val="0"/>
                <w:numId w:val="30"/>
              </w:numPr>
              <w:spacing w:before="40" w:after="40"/>
              <w:rPr>
                <w:rFonts w:ascii="Avenir Next LT Pro" w:eastAsia="Times New Roman" w:hAnsi="Avenir Next LT Pro"/>
              </w:rPr>
            </w:pPr>
            <w:r w:rsidRPr="00022659">
              <w:rPr>
                <w:rFonts w:ascii="Avenir Next LT Pro" w:eastAsia="Times New Roman" w:hAnsi="Avenir Next LT Pro"/>
                <w:b/>
                <w:bCs/>
              </w:rPr>
              <w:t>With purpose:</w:t>
            </w:r>
            <w:r w:rsidRPr="00022659">
              <w:rPr>
                <w:rFonts w:ascii="Avenir Next LT Pro" w:eastAsia="Times New Roman" w:hAnsi="Avenir Next LT Pro"/>
              </w:rPr>
              <w:t xml:space="preserve"> We are clear about what we need to achieve and why. We are passionate about finding ways to deliver it.</w:t>
            </w:r>
          </w:p>
        </w:tc>
      </w:tr>
    </w:tbl>
    <w:p w14:paraId="68B18CFE" w14:textId="77777777" w:rsidR="00E92205" w:rsidRPr="00613055" w:rsidRDefault="00E92205" w:rsidP="00272C79">
      <w:pPr>
        <w:tabs>
          <w:tab w:val="left" w:pos="1655"/>
        </w:tabs>
        <w:spacing w:after="0"/>
        <w:rPr>
          <w:rFonts w:ascii="Avenir Next LT Pro" w:hAnsi="Avenir Next LT Pro"/>
          <w:sz w:val="20"/>
          <w:szCs w:val="20"/>
        </w:rPr>
      </w:pPr>
    </w:p>
    <w:sectPr w:rsidR="00E92205" w:rsidRPr="00613055" w:rsidSect="00E92205">
      <w:headerReference w:type="default" r:id="rId10"/>
      <w:footerReference w:type="default" r:id="rId11"/>
      <w:headerReference w:type="first" r:id="rId12"/>
      <w:footerReference w:type="first" r:id="rId13"/>
      <w:pgSz w:w="11906" w:h="16838"/>
      <w:pgMar w:top="1843" w:right="1440" w:bottom="1440" w:left="1440" w:header="568" w:footer="6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37292" w14:textId="77777777" w:rsidR="00AC4852" w:rsidRDefault="00AC4852" w:rsidP="0020039E">
      <w:pPr>
        <w:spacing w:after="0" w:line="240" w:lineRule="auto"/>
      </w:pPr>
      <w:r>
        <w:separator/>
      </w:r>
    </w:p>
  </w:endnote>
  <w:endnote w:type="continuationSeparator" w:id="0">
    <w:p w14:paraId="39A65B45" w14:textId="77777777" w:rsidR="00AC4852" w:rsidRDefault="00AC4852" w:rsidP="00200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8C30" w14:textId="2468BBE5" w:rsidR="00C308DF" w:rsidRDefault="00C308DF" w:rsidP="00C308DF">
    <w:pPr>
      <w:pStyle w:val="Footer"/>
      <w:jc w:val="center"/>
      <w:rPr>
        <w:b/>
        <w:bCs/>
      </w:rP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7AB50A3D" w14:textId="61AC3EEC" w:rsidR="00C308DF" w:rsidRDefault="00C308DF" w:rsidP="00C308DF">
    <w:pPr>
      <w:pStyle w:val="Footer"/>
      <w:jc w:val="center"/>
      <w:rPr>
        <w:b/>
        <w:bCs/>
      </w:rPr>
    </w:pPr>
    <w:r>
      <w:rPr>
        <w:rFonts w:ascii="Tahoma" w:hAnsi="Tahoma" w:cs="Tahoma"/>
        <w:noProof/>
        <w:color w:val="004B8D"/>
        <w:sz w:val="14"/>
        <w:szCs w:val="14"/>
        <w:lang w:val="de-DE"/>
      </w:rPr>
      <w:drawing>
        <wp:inline distT="0" distB="0" distL="0" distR="0" wp14:anchorId="27F6CEE2" wp14:editId="460D8EF3">
          <wp:extent cx="5731510" cy="762000"/>
          <wp:effectExtent l="0" t="0" r="2540" b="0"/>
          <wp:docPr id="7" name="Picture 7"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62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86C35" w14:textId="77777777" w:rsidR="00E92205" w:rsidRDefault="00E92205" w:rsidP="00E92205">
    <w:pPr>
      <w:pStyle w:val="Footer"/>
      <w:jc w:val="center"/>
    </w:pPr>
  </w:p>
  <w:p w14:paraId="4D60A29B" w14:textId="49A0D806" w:rsidR="00E92205" w:rsidRPr="00E92205" w:rsidRDefault="00E92205" w:rsidP="00E92205">
    <w:pPr>
      <w:pStyle w:val="Footer"/>
      <w:jc w:val="center"/>
      <w:rPr>
        <w:rFonts w:ascii="Avenir Next LT Pro" w:hAnsi="Avenir Next LT Pro"/>
        <w:sz w:val="20"/>
        <w:szCs w:val="20"/>
      </w:rPr>
    </w:pPr>
    <w:r w:rsidRPr="00E92205">
      <w:rPr>
        <w:rFonts w:ascii="Avenir Next LT Pro" w:hAnsi="Avenir Next LT Pro"/>
        <w:sz w:val="20"/>
        <w:szCs w:val="20"/>
      </w:rPr>
      <w:t xml:space="preserve">Page </w:t>
    </w:r>
    <w:r w:rsidRPr="00E92205">
      <w:rPr>
        <w:rFonts w:ascii="Avenir Next LT Pro" w:hAnsi="Avenir Next LT Pro"/>
        <w:b/>
        <w:bCs/>
        <w:sz w:val="20"/>
        <w:szCs w:val="20"/>
      </w:rPr>
      <w:fldChar w:fldCharType="begin"/>
    </w:r>
    <w:r w:rsidRPr="00E92205">
      <w:rPr>
        <w:rFonts w:ascii="Avenir Next LT Pro" w:hAnsi="Avenir Next LT Pro"/>
        <w:b/>
        <w:bCs/>
        <w:sz w:val="20"/>
        <w:szCs w:val="20"/>
      </w:rPr>
      <w:instrText xml:space="preserve"> PAGE  \* Arabic  \* MERGEFORMAT </w:instrText>
    </w:r>
    <w:r w:rsidRPr="00E92205">
      <w:rPr>
        <w:rFonts w:ascii="Avenir Next LT Pro" w:hAnsi="Avenir Next LT Pro"/>
        <w:b/>
        <w:bCs/>
        <w:sz w:val="20"/>
        <w:szCs w:val="20"/>
      </w:rPr>
      <w:fldChar w:fldCharType="separate"/>
    </w:r>
    <w:r w:rsidRPr="00E92205">
      <w:rPr>
        <w:rFonts w:ascii="Avenir Next LT Pro" w:hAnsi="Avenir Next LT Pro"/>
        <w:b/>
        <w:bCs/>
        <w:noProof/>
        <w:sz w:val="20"/>
        <w:szCs w:val="20"/>
      </w:rPr>
      <w:t>1</w:t>
    </w:r>
    <w:r w:rsidRPr="00E92205">
      <w:rPr>
        <w:rFonts w:ascii="Avenir Next LT Pro" w:hAnsi="Avenir Next LT Pro"/>
        <w:b/>
        <w:bCs/>
        <w:sz w:val="20"/>
        <w:szCs w:val="20"/>
      </w:rPr>
      <w:fldChar w:fldCharType="end"/>
    </w:r>
    <w:r w:rsidRPr="00E92205">
      <w:rPr>
        <w:rFonts w:ascii="Avenir Next LT Pro" w:hAnsi="Avenir Next LT Pro"/>
        <w:sz w:val="20"/>
        <w:szCs w:val="20"/>
      </w:rPr>
      <w:t xml:space="preserve"> of </w:t>
    </w:r>
    <w:r w:rsidRPr="00E92205">
      <w:rPr>
        <w:rFonts w:ascii="Avenir Next LT Pro" w:hAnsi="Avenir Next LT Pro"/>
        <w:b/>
        <w:bCs/>
        <w:sz w:val="20"/>
        <w:szCs w:val="20"/>
      </w:rPr>
      <w:fldChar w:fldCharType="begin"/>
    </w:r>
    <w:r w:rsidRPr="00E92205">
      <w:rPr>
        <w:rFonts w:ascii="Avenir Next LT Pro" w:hAnsi="Avenir Next LT Pro"/>
        <w:b/>
        <w:bCs/>
        <w:sz w:val="20"/>
        <w:szCs w:val="20"/>
      </w:rPr>
      <w:instrText xml:space="preserve"> NUMPAGES  \* Arabic  \* MERGEFORMAT </w:instrText>
    </w:r>
    <w:r w:rsidRPr="00E92205">
      <w:rPr>
        <w:rFonts w:ascii="Avenir Next LT Pro" w:hAnsi="Avenir Next LT Pro"/>
        <w:b/>
        <w:bCs/>
        <w:sz w:val="20"/>
        <w:szCs w:val="20"/>
      </w:rPr>
      <w:fldChar w:fldCharType="separate"/>
    </w:r>
    <w:r w:rsidRPr="00E92205">
      <w:rPr>
        <w:rFonts w:ascii="Avenir Next LT Pro" w:hAnsi="Avenir Next LT Pro"/>
        <w:b/>
        <w:bCs/>
        <w:noProof/>
        <w:sz w:val="20"/>
        <w:szCs w:val="20"/>
      </w:rPr>
      <w:t>2</w:t>
    </w:r>
    <w:r w:rsidRPr="00E92205">
      <w:rPr>
        <w:rFonts w:ascii="Avenir Next LT Pro" w:hAnsi="Avenir Next LT Pro"/>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D70B5" w14:textId="77777777" w:rsidR="00AC4852" w:rsidRDefault="00AC4852" w:rsidP="0020039E">
      <w:pPr>
        <w:spacing w:after="0" w:line="240" w:lineRule="auto"/>
      </w:pPr>
      <w:r>
        <w:separator/>
      </w:r>
    </w:p>
  </w:footnote>
  <w:footnote w:type="continuationSeparator" w:id="0">
    <w:p w14:paraId="51003C31" w14:textId="77777777" w:rsidR="00AC4852" w:rsidRDefault="00AC4852" w:rsidP="00200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D2B7" w14:textId="7B77349C" w:rsidR="00FF2363" w:rsidRDefault="001278B3">
    <w:pPr>
      <w:pStyle w:val="Header"/>
    </w:pPr>
    <w:r w:rsidRPr="006E3E25">
      <w:rPr>
        <w:rFonts w:ascii="Aptos" w:hAnsi="Aptos"/>
        <w:b/>
        <w:bCs/>
        <w:noProof/>
        <w:sz w:val="24"/>
        <w:szCs w:val="24"/>
      </w:rPr>
      <w:drawing>
        <wp:anchor distT="0" distB="0" distL="114300" distR="114300" simplePos="0" relativeHeight="251658243" behindDoc="0" locked="0" layoutInCell="1" allowOverlap="1" wp14:anchorId="272A43FA" wp14:editId="3E38E534">
          <wp:simplePos x="0" y="0"/>
          <wp:positionH relativeFrom="column">
            <wp:posOffset>4409440</wp:posOffset>
          </wp:positionH>
          <wp:positionV relativeFrom="paragraph">
            <wp:posOffset>-143510</wp:posOffset>
          </wp:positionV>
          <wp:extent cx="1910080" cy="810895"/>
          <wp:effectExtent l="0" t="0" r="0" b="8255"/>
          <wp:wrapSquare wrapText="bothSides"/>
          <wp:docPr id="1862795260" name="Picture 1862795260"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0080" cy="810895"/>
                  </a:xfrm>
                  <a:prstGeom prst="rect">
                    <a:avLst/>
                  </a:prstGeom>
                </pic:spPr>
              </pic:pic>
            </a:graphicData>
          </a:graphic>
          <wp14:sizeRelH relativeFrom="page">
            <wp14:pctWidth>0</wp14:pctWidth>
          </wp14:sizeRelH>
          <wp14:sizeRelV relativeFrom="page">
            <wp14:pctHeight>0</wp14:pctHeight>
          </wp14:sizeRelV>
        </wp:anchor>
      </w:drawing>
    </w:r>
    <w:r w:rsidR="00EE322D" w:rsidRPr="00731B87">
      <w:rPr>
        <w:noProof/>
        <w:color w:val="5A5A50"/>
        <w:lang w:val="en-US"/>
      </w:rPr>
      <w:drawing>
        <wp:anchor distT="0" distB="0" distL="114300" distR="114300" simplePos="0" relativeHeight="251658242" behindDoc="1" locked="0" layoutInCell="1" allowOverlap="1" wp14:anchorId="3CDCA1F2" wp14:editId="66EE2EE2">
          <wp:simplePos x="0" y="0"/>
          <wp:positionH relativeFrom="column">
            <wp:posOffset>-161925</wp:posOffset>
          </wp:positionH>
          <wp:positionV relativeFrom="paragraph">
            <wp:posOffset>-143510</wp:posOffset>
          </wp:positionV>
          <wp:extent cx="1419225" cy="774065"/>
          <wp:effectExtent l="0" t="0" r="9525" b="6985"/>
          <wp:wrapTight wrapText="bothSides">
            <wp:wrapPolygon edited="0">
              <wp:start x="0" y="0"/>
              <wp:lineTo x="0" y="21263"/>
              <wp:lineTo x="21455" y="21263"/>
              <wp:lineTo x="21455" y="0"/>
              <wp:lineTo x="0" y="0"/>
            </wp:wrapPolygon>
          </wp:wrapTight>
          <wp:docPr id="1629531778" name="Picture 1629531778" descr="S:\Marketing\Corporate Marketing\Logos\Corporate Logos\NEW LOGO with tagline\Germains logo_Britis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Corporate Marketing\Logos\Corporate Logos\NEW LOGO with tagline\Germains logo_British - Cop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9225" cy="774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E444" w14:textId="34E3586C" w:rsidR="00C308DF" w:rsidRPr="006E3E25" w:rsidRDefault="00FF2363">
    <w:pPr>
      <w:pStyle w:val="Header"/>
      <w:rPr>
        <w:rFonts w:ascii="Aptos" w:hAnsi="Aptos"/>
        <w:b/>
        <w:bCs/>
        <w:sz w:val="24"/>
        <w:szCs w:val="24"/>
      </w:rPr>
    </w:pPr>
    <w:r w:rsidRPr="00731B87">
      <w:rPr>
        <w:noProof/>
        <w:color w:val="5A5A50"/>
        <w:lang w:val="en-US"/>
      </w:rPr>
      <w:drawing>
        <wp:anchor distT="0" distB="0" distL="114300" distR="114300" simplePos="0" relativeHeight="251658241" behindDoc="1" locked="0" layoutInCell="1" allowOverlap="1" wp14:anchorId="10C408DF" wp14:editId="4535410C">
          <wp:simplePos x="0" y="0"/>
          <wp:positionH relativeFrom="column">
            <wp:posOffset>-209550</wp:posOffset>
          </wp:positionH>
          <wp:positionV relativeFrom="paragraph">
            <wp:posOffset>-173355</wp:posOffset>
          </wp:positionV>
          <wp:extent cx="1419225" cy="774065"/>
          <wp:effectExtent l="0" t="0" r="9525" b="6985"/>
          <wp:wrapTight wrapText="bothSides">
            <wp:wrapPolygon edited="0">
              <wp:start x="0" y="0"/>
              <wp:lineTo x="0" y="21263"/>
              <wp:lineTo x="21455" y="21263"/>
              <wp:lineTo x="21455" y="0"/>
              <wp:lineTo x="0" y="0"/>
            </wp:wrapPolygon>
          </wp:wrapTight>
          <wp:docPr id="11" name="Picture 11" descr="S:\Marketing\Corporate Marketing\Logos\Corporate Logos\NEW LOGO with tagline\Germains logo_Britis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Corporate Marketing\Logos\Corporate Logos\NEW LOGO with tagline\Germains logo_British -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922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8DF" w:rsidRPr="006E3E25">
      <w:rPr>
        <w:rFonts w:ascii="Aptos" w:hAnsi="Aptos"/>
        <w:b/>
        <w:bCs/>
        <w:noProof/>
        <w:sz w:val="24"/>
        <w:szCs w:val="24"/>
      </w:rPr>
      <w:drawing>
        <wp:anchor distT="0" distB="0" distL="114300" distR="114300" simplePos="0" relativeHeight="251658240" behindDoc="0" locked="0" layoutInCell="1" allowOverlap="1" wp14:anchorId="61BF625A" wp14:editId="14EC1FEE">
          <wp:simplePos x="0" y="0"/>
          <wp:positionH relativeFrom="column">
            <wp:posOffset>4483100</wp:posOffset>
          </wp:positionH>
          <wp:positionV relativeFrom="paragraph">
            <wp:posOffset>-208280</wp:posOffset>
          </wp:positionV>
          <wp:extent cx="1910080" cy="810895"/>
          <wp:effectExtent l="0" t="0" r="0" b="8255"/>
          <wp:wrapSquare wrapText="bothSides"/>
          <wp:docPr id="8" name="Picture 8"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10080" cy="8108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602"/>
    <w:multiLevelType w:val="hybridMultilevel"/>
    <w:tmpl w:val="DD2A1A50"/>
    <w:lvl w:ilvl="0" w:tplc="4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2433A"/>
    <w:multiLevelType w:val="hybridMultilevel"/>
    <w:tmpl w:val="91FC0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652CF6"/>
    <w:multiLevelType w:val="hybridMultilevel"/>
    <w:tmpl w:val="70C236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230037"/>
    <w:multiLevelType w:val="hybridMultilevel"/>
    <w:tmpl w:val="1CAA2750"/>
    <w:lvl w:ilvl="0" w:tplc="8038467A">
      <w:start w:val="6"/>
      <w:numFmt w:val="bullet"/>
      <w:lvlText w:val="-"/>
      <w:lvlJc w:val="left"/>
      <w:pPr>
        <w:ind w:left="720" w:hanging="360"/>
      </w:pPr>
      <w:rPr>
        <w:rFonts w:ascii="Century Gothic" w:eastAsia="Calibr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327E9"/>
    <w:multiLevelType w:val="hybridMultilevel"/>
    <w:tmpl w:val="7FFED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7D702F"/>
    <w:multiLevelType w:val="multilevel"/>
    <w:tmpl w:val="386A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654A6"/>
    <w:multiLevelType w:val="hybridMultilevel"/>
    <w:tmpl w:val="D7464F06"/>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F77592A"/>
    <w:multiLevelType w:val="hybridMultilevel"/>
    <w:tmpl w:val="DA768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656308"/>
    <w:multiLevelType w:val="hybridMultilevel"/>
    <w:tmpl w:val="FC2233A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46B6172"/>
    <w:multiLevelType w:val="hybridMultilevel"/>
    <w:tmpl w:val="6026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E2323"/>
    <w:multiLevelType w:val="hybridMultilevel"/>
    <w:tmpl w:val="7B3E9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592629"/>
    <w:multiLevelType w:val="hybridMultilevel"/>
    <w:tmpl w:val="41468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55015C"/>
    <w:multiLevelType w:val="hybridMultilevel"/>
    <w:tmpl w:val="903A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64636"/>
    <w:multiLevelType w:val="hybridMultilevel"/>
    <w:tmpl w:val="0FD4929C"/>
    <w:lvl w:ilvl="0" w:tplc="8038467A">
      <w:start w:val="6"/>
      <w:numFmt w:val="bullet"/>
      <w:lvlText w:val="-"/>
      <w:lvlJc w:val="left"/>
      <w:pPr>
        <w:ind w:left="1080" w:hanging="360"/>
      </w:pPr>
      <w:rPr>
        <w:rFonts w:ascii="Century Gothic" w:eastAsia="Calibri" w:hAnsi="Century Gothic"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3A2C39"/>
    <w:multiLevelType w:val="hybridMultilevel"/>
    <w:tmpl w:val="9054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811E75"/>
    <w:multiLevelType w:val="hybridMultilevel"/>
    <w:tmpl w:val="2A02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E95B9A"/>
    <w:multiLevelType w:val="hybridMultilevel"/>
    <w:tmpl w:val="EF4CF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5B440B"/>
    <w:multiLevelType w:val="hybridMultilevel"/>
    <w:tmpl w:val="A654662C"/>
    <w:lvl w:ilvl="0" w:tplc="88DE0C7E">
      <w:numFmt w:val="bullet"/>
      <w:lvlText w:val=""/>
      <w:lvlJc w:val="left"/>
      <w:pPr>
        <w:ind w:left="720" w:hanging="360"/>
      </w:pPr>
      <w:rPr>
        <w:rFonts w:ascii="Symbol" w:eastAsia="Apto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2C757C"/>
    <w:multiLevelType w:val="hybridMultilevel"/>
    <w:tmpl w:val="B478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64014C"/>
    <w:multiLevelType w:val="hybridMultilevel"/>
    <w:tmpl w:val="F4BA4EBC"/>
    <w:lvl w:ilvl="0" w:tplc="8038467A">
      <w:start w:val="6"/>
      <w:numFmt w:val="bullet"/>
      <w:lvlText w:val="-"/>
      <w:lvlJc w:val="left"/>
      <w:pPr>
        <w:ind w:left="360" w:hanging="360"/>
      </w:pPr>
      <w:rPr>
        <w:rFonts w:ascii="Century Gothic" w:eastAsia="Calibri" w:hAnsi="Century Gothic"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76DA"/>
    <w:multiLevelType w:val="hybridMultilevel"/>
    <w:tmpl w:val="CBAABF4A"/>
    <w:lvl w:ilvl="0" w:tplc="8038467A">
      <w:start w:val="6"/>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9A17A01"/>
    <w:multiLevelType w:val="hybridMultilevel"/>
    <w:tmpl w:val="89E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05766A"/>
    <w:multiLevelType w:val="hybridMultilevel"/>
    <w:tmpl w:val="26A4D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F8295D"/>
    <w:multiLevelType w:val="hybridMultilevel"/>
    <w:tmpl w:val="DB3A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977384"/>
    <w:multiLevelType w:val="hybridMultilevel"/>
    <w:tmpl w:val="BABAF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E952E8"/>
    <w:multiLevelType w:val="hybridMultilevel"/>
    <w:tmpl w:val="52364852"/>
    <w:lvl w:ilvl="0" w:tplc="8038467A">
      <w:start w:val="6"/>
      <w:numFmt w:val="bullet"/>
      <w:lvlText w:val="-"/>
      <w:lvlJc w:val="left"/>
      <w:pPr>
        <w:ind w:left="720" w:hanging="360"/>
      </w:pPr>
      <w:rPr>
        <w:rFonts w:ascii="Century Gothic" w:eastAsia="Calibri" w:hAnsi="Century Gothic"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6414619"/>
    <w:multiLevelType w:val="singleLevel"/>
    <w:tmpl w:val="F1144C5C"/>
    <w:lvl w:ilvl="0">
      <w:start w:val="1"/>
      <w:numFmt w:val="bullet"/>
      <w:pStyle w:val="ListBullet"/>
      <w:lvlText w:val=""/>
      <w:lvlJc w:val="left"/>
      <w:pPr>
        <w:tabs>
          <w:tab w:val="num" w:pos="360"/>
        </w:tabs>
        <w:ind w:left="360" w:hanging="360"/>
      </w:pPr>
      <w:rPr>
        <w:rFonts w:ascii="Symbol" w:eastAsia="Symbol" w:hAnsi="Symbol" w:cs="Symbol" w:hint="default"/>
        <w:b w:val="0"/>
        <w:i w:val="0"/>
        <w:strike w:val="0"/>
        <w:color w:val="auto"/>
        <w:position w:val="0"/>
        <w:sz w:val="20"/>
        <w:u w:val="none"/>
        <w:shd w:val="clear" w:color="auto" w:fill="auto"/>
      </w:rPr>
    </w:lvl>
  </w:abstractNum>
  <w:abstractNum w:abstractNumId="27" w15:restartNumberingAfterBreak="0">
    <w:nsid w:val="57FD3D45"/>
    <w:multiLevelType w:val="hybridMultilevel"/>
    <w:tmpl w:val="70C22A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AB527D7"/>
    <w:multiLevelType w:val="hybridMultilevel"/>
    <w:tmpl w:val="55621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C27AC7"/>
    <w:multiLevelType w:val="hybridMultilevel"/>
    <w:tmpl w:val="07BAD5E2"/>
    <w:lvl w:ilvl="0" w:tplc="4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5D1796"/>
    <w:multiLevelType w:val="hybridMultilevel"/>
    <w:tmpl w:val="B77C9820"/>
    <w:lvl w:ilvl="0" w:tplc="8038467A">
      <w:start w:val="6"/>
      <w:numFmt w:val="bullet"/>
      <w:lvlText w:val="-"/>
      <w:lvlJc w:val="left"/>
      <w:pPr>
        <w:ind w:left="720" w:hanging="360"/>
      </w:pPr>
      <w:rPr>
        <w:rFonts w:ascii="Century Gothic" w:eastAsia="Calibri" w:hAnsi="Century Gothic"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5C637C97"/>
    <w:multiLevelType w:val="hybridMultilevel"/>
    <w:tmpl w:val="8C6EC9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ED37C75"/>
    <w:multiLevelType w:val="hybridMultilevel"/>
    <w:tmpl w:val="ECCA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502E95"/>
    <w:multiLevelType w:val="hybridMultilevel"/>
    <w:tmpl w:val="80082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B43C36"/>
    <w:multiLevelType w:val="hybridMultilevel"/>
    <w:tmpl w:val="2924C1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15:restartNumberingAfterBreak="0">
    <w:nsid w:val="6C7641BE"/>
    <w:multiLevelType w:val="hybridMultilevel"/>
    <w:tmpl w:val="A5F89B8A"/>
    <w:lvl w:ilvl="0" w:tplc="8038467A">
      <w:start w:val="6"/>
      <w:numFmt w:val="bullet"/>
      <w:lvlText w:val="-"/>
      <w:lvlJc w:val="left"/>
      <w:pPr>
        <w:ind w:left="360" w:hanging="360"/>
      </w:pPr>
      <w:rPr>
        <w:rFonts w:ascii="Century Gothic" w:eastAsia="Calibri" w:hAnsi="Century Gothic"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4675DAD"/>
    <w:multiLevelType w:val="hybridMultilevel"/>
    <w:tmpl w:val="1906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BF280C"/>
    <w:multiLevelType w:val="hybridMultilevel"/>
    <w:tmpl w:val="0010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B0465A"/>
    <w:multiLevelType w:val="hybridMultilevel"/>
    <w:tmpl w:val="4CCC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BC7E46"/>
    <w:multiLevelType w:val="singleLevel"/>
    <w:tmpl w:val="36C6A91E"/>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0"/>
        <w:u w:val="none"/>
        <w:shd w:val="clear" w:color="auto" w:fill="auto"/>
      </w:rPr>
    </w:lvl>
  </w:abstractNum>
  <w:num w:numId="1" w16cid:durableId="1376004742">
    <w:abstractNumId w:val="22"/>
  </w:num>
  <w:num w:numId="2" w16cid:durableId="1517424946">
    <w:abstractNumId w:val="35"/>
  </w:num>
  <w:num w:numId="3" w16cid:durableId="609245925">
    <w:abstractNumId w:val="4"/>
  </w:num>
  <w:num w:numId="4" w16cid:durableId="1822189727">
    <w:abstractNumId w:val="13"/>
  </w:num>
  <w:num w:numId="5" w16cid:durableId="1759054776">
    <w:abstractNumId w:val="30"/>
  </w:num>
  <w:num w:numId="6" w16cid:durableId="602222349">
    <w:abstractNumId w:val="6"/>
  </w:num>
  <w:num w:numId="7" w16cid:durableId="984697127">
    <w:abstractNumId w:val="28"/>
  </w:num>
  <w:num w:numId="8" w16cid:durableId="1103769425">
    <w:abstractNumId w:val="24"/>
  </w:num>
  <w:num w:numId="9" w16cid:durableId="1376739174">
    <w:abstractNumId w:val="7"/>
  </w:num>
  <w:num w:numId="10" w16cid:durableId="1858470076">
    <w:abstractNumId w:val="16"/>
  </w:num>
  <w:num w:numId="11" w16cid:durableId="2124767254">
    <w:abstractNumId w:val="33"/>
  </w:num>
  <w:num w:numId="12" w16cid:durableId="1133015001">
    <w:abstractNumId w:val="18"/>
  </w:num>
  <w:num w:numId="13" w16cid:durableId="1094864668">
    <w:abstractNumId w:val="19"/>
  </w:num>
  <w:num w:numId="14" w16cid:durableId="1833644499">
    <w:abstractNumId w:val="1"/>
  </w:num>
  <w:num w:numId="15" w16cid:durableId="1625698543">
    <w:abstractNumId w:val="10"/>
  </w:num>
  <w:num w:numId="16" w16cid:durableId="1840541574">
    <w:abstractNumId w:val="3"/>
  </w:num>
  <w:num w:numId="17" w16cid:durableId="1881042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358310">
    <w:abstractNumId w:val="20"/>
  </w:num>
  <w:num w:numId="19" w16cid:durableId="1162696557">
    <w:abstractNumId w:val="2"/>
  </w:num>
  <w:num w:numId="20" w16cid:durableId="109983875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6829185">
    <w:abstractNumId w:val="34"/>
  </w:num>
  <w:num w:numId="22" w16cid:durableId="1601404175">
    <w:abstractNumId w:val="36"/>
  </w:num>
  <w:num w:numId="23" w16cid:durableId="1878420931">
    <w:abstractNumId w:val="0"/>
  </w:num>
  <w:num w:numId="24" w16cid:durableId="1078208396">
    <w:abstractNumId w:val="29"/>
  </w:num>
  <w:num w:numId="25" w16cid:durableId="1577665441">
    <w:abstractNumId w:val="26"/>
  </w:num>
  <w:num w:numId="26" w16cid:durableId="93477420">
    <w:abstractNumId w:val="39"/>
  </w:num>
  <w:num w:numId="27" w16cid:durableId="1646664576">
    <w:abstractNumId w:val="14"/>
  </w:num>
  <w:num w:numId="28" w16cid:durableId="2108303783">
    <w:abstractNumId w:val="21"/>
  </w:num>
  <w:num w:numId="29" w16cid:durableId="172574575">
    <w:abstractNumId w:val="15"/>
  </w:num>
  <w:num w:numId="30" w16cid:durableId="1156995145">
    <w:abstractNumId w:val="9"/>
  </w:num>
  <w:num w:numId="31" w16cid:durableId="870612035">
    <w:abstractNumId w:val="38"/>
  </w:num>
  <w:num w:numId="32" w16cid:durableId="1576014917">
    <w:abstractNumId w:val="32"/>
  </w:num>
  <w:num w:numId="33" w16cid:durableId="1064140491">
    <w:abstractNumId w:val="37"/>
  </w:num>
  <w:num w:numId="34" w16cid:durableId="899557612">
    <w:abstractNumId w:val="12"/>
  </w:num>
  <w:num w:numId="35" w16cid:durableId="1195265114">
    <w:abstractNumId w:val="23"/>
  </w:num>
  <w:num w:numId="36" w16cid:durableId="1498155921">
    <w:abstractNumId w:val="31"/>
  </w:num>
  <w:num w:numId="37" w16cid:durableId="1124541396">
    <w:abstractNumId w:val="8"/>
  </w:num>
  <w:num w:numId="38" w16cid:durableId="1418358016">
    <w:abstractNumId w:val="27"/>
  </w:num>
  <w:num w:numId="39" w16cid:durableId="1648895295">
    <w:abstractNumId w:val="11"/>
  </w:num>
  <w:num w:numId="40" w16cid:durableId="667489926">
    <w:abstractNumId w:val="5"/>
  </w:num>
  <w:num w:numId="41" w16cid:durableId="1491062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39E"/>
    <w:rsid w:val="00007DE8"/>
    <w:rsid w:val="00012FD1"/>
    <w:rsid w:val="00022659"/>
    <w:rsid w:val="000605E7"/>
    <w:rsid w:val="00060FDA"/>
    <w:rsid w:val="00061A0A"/>
    <w:rsid w:val="00076E86"/>
    <w:rsid w:val="00077587"/>
    <w:rsid w:val="000843B9"/>
    <w:rsid w:val="00093A9D"/>
    <w:rsid w:val="000A1B6C"/>
    <w:rsid w:val="000A4A37"/>
    <w:rsid w:val="000A4F13"/>
    <w:rsid w:val="000A5315"/>
    <w:rsid w:val="000B1D88"/>
    <w:rsid w:val="000B259D"/>
    <w:rsid w:val="000B299D"/>
    <w:rsid w:val="000B3209"/>
    <w:rsid w:val="000D0D6F"/>
    <w:rsid w:val="000D6080"/>
    <w:rsid w:val="000E3C91"/>
    <w:rsid w:val="000E723E"/>
    <w:rsid w:val="000F12B3"/>
    <w:rsid w:val="000F497B"/>
    <w:rsid w:val="000F7228"/>
    <w:rsid w:val="0010083A"/>
    <w:rsid w:val="001023AA"/>
    <w:rsid w:val="00110A6A"/>
    <w:rsid w:val="00111E37"/>
    <w:rsid w:val="001200C8"/>
    <w:rsid w:val="001278B3"/>
    <w:rsid w:val="00133616"/>
    <w:rsid w:val="001369E2"/>
    <w:rsid w:val="00153A9C"/>
    <w:rsid w:val="00163A3B"/>
    <w:rsid w:val="001744CA"/>
    <w:rsid w:val="00184DD9"/>
    <w:rsid w:val="0019223A"/>
    <w:rsid w:val="00192F6D"/>
    <w:rsid w:val="001A3219"/>
    <w:rsid w:val="001B7B1C"/>
    <w:rsid w:val="001D5074"/>
    <w:rsid w:val="0020039E"/>
    <w:rsid w:val="0020466D"/>
    <w:rsid w:val="0020713A"/>
    <w:rsid w:val="00210233"/>
    <w:rsid w:val="00210D5F"/>
    <w:rsid w:val="00221575"/>
    <w:rsid w:val="0023163C"/>
    <w:rsid w:val="00237B7E"/>
    <w:rsid w:val="00240F4B"/>
    <w:rsid w:val="00246A03"/>
    <w:rsid w:val="002645D0"/>
    <w:rsid w:val="00272C79"/>
    <w:rsid w:val="00275D4C"/>
    <w:rsid w:val="00276D26"/>
    <w:rsid w:val="00283B7E"/>
    <w:rsid w:val="00284A02"/>
    <w:rsid w:val="00286097"/>
    <w:rsid w:val="00286527"/>
    <w:rsid w:val="002A1EC5"/>
    <w:rsid w:val="002B2363"/>
    <w:rsid w:val="002B5EBE"/>
    <w:rsid w:val="002D30AD"/>
    <w:rsid w:val="002D5032"/>
    <w:rsid w:val="002D69F0"/>
    <w:rsid w:val="002E4A25"/>
    <w:rsid w:val="002F0AFE"/>
    <w:rsid w:val="002F44EC"/>
    <w:rsid w:val="0030239B"/>
    <w:rsid w:val="00321BED"/>
    <w:rsid w:val="003268F2"/>
    <w:rsid w:val="00330827"/>
    <w:rsid w:val="003315BC"/>
    <w:rsid w:val="0034574F"/>
    <w:rsid w:val="003457B5"/>
    <w:rsid w:val="00354CA9"/>
    <w:rsid w:val="0036430A"/>
    <w:rsid w:val="00371F37"/>
    <w:rsid w:val="00372B4A"/>
    <w:rsid w:val="00375AAC"/>
    <w:rsid w:val="00387A67"/>
    <w:rsid w:val="003B3F63"/>
    <w:rsid w:val="003B4363"/>
    <w:rsid w:val="003B6AC9"/>
    <w:rsid w:val="003B7128"/>
    <w:rsid w:val="003C6B1C"/>
    <w:rsid w:val="003D1CB1"/>
    <w:rsid w:val="003D64D0"/>
    <w:rsid w:val="003E68AC"/>
    <w:rsid w:val="003F5364"/>
    <w:rsid w:val="00404BE9"/>
    <w:rsid w:val="0040764A"/>
    <w:rsid w:val="004107AD"/>
    <w:rsid w:val="00412353"/>
    <w:rsid w:val="0042170F"/>
    <w:rsid w:val="00421C5F"/>
    <w:rsid w:val="00421D30"/>
    <w:rsid w:val="00422CCC"/>
    <w:rsid w:val="0042559A"/>
    <w:rsid w:val="00434214"/>
    <w:rsid w:val="00452D01"/>
    <w:rsid w:val="004610FB"/>
    <w:rsid w:val="00461A0B"/>
    <w:rsid w:val="004848CC"/>
    <w:rsid w:val="004B6A53"/>
    <w:rsid w:val="004B70D9"/>
    <w:rsid w:val="004C0B73"/>
    <w:rsid w:val="004C35EF"/>
    <w:rsid w:val="004E14DC"/>
    <w:rsid w:val="004F179A"/>
    <w:rsid w:val="00501786"/>
    <w:rsid w:val="005072D2"/>
    <w:rsid w:val="005169F4"/>
    <w:rsid w:val="00523401"/>
    <w:rsid w:val="00537FA7"/>
    <w:rsid w:val="005411A9"/>
    <w:rsid w:val="00541E06"/>
    <w:rsid w:val="005534E5"/>
    <w:rsid w:val="00554CD7"/>
    <w:rsid w:val="00576AB5"/>
    <w:rsid w:val="00583C91"/>
    <w:rsid w:val="005A2B57"/>
    <w:rsid w:val="005B1AA8"/>
    <w:rsid w:val="005D6016"/>
    <w:rsid w:val="005E06F0"/>
    <w:rsid w:val="005E5258"/>
    <w:rsid w:val="005E75BD"/>
    <w:rsid w:val="005F68D4"/>
    <w:rsid w:val="005F75F2"/>
    <w:rsid w:val="006026CA"/>
    <w:rsid w:val="00613055"/>
    <w:rsid w:val="00620764"/>
    <w:rsid w:val="00626599"/>
    <w:rsid w:val="00627169"/>
    <w:rsid w:val="00634F34"/>
    <w:rsid w:val="00641315"/>
    <w:rsid w:val="00642D75"/>
    <w:rsid w:val="006435D8"/>
    <w:rsid w:val="0066743E"/>
    <w:rsid w:val="00676141"/>
    <w:rsid w:val="006830F7"/>
    <w:rsid w:val="00687BF2"/>
    <w:rsid w:val="006B0FD2"/>
    <w:rsid w:val="006B7F13"/>
    <w:rsid w:val="006C498B"/>
    <w:rsid w:val="006D026B"/>
    <w:rsid w:val="006D14B9"/>
    <w:rsid w:val="006D6430"/>
    <w:rsid w:val="006E3E25"/>
    <w:rsid w:val="00701821"/>
    <w:rsid w:val="00703366"/>
    <w:rsid w:val="0071118B"/>
    <w:rsid w:val="00746CFA"/>
    <w:rsid w:val="00760301"/>
    <w:rsid w:val="00763C0D"/>
    <w:rsid w:val="00784E45"/>
    <w:rsid w:val="00787B1C"/>
    <w:rsid w:val="00791719"/>
    <w:rsid w:val="007975AA"/>
    <w:rsid w:val="007977D8"/>
    <w:rsid w:val="007A2B56"/>
    <w:rsid w:val="007A731B"/>
    <w:rsid w:val="007A7D30"/>
    <w:rsid w:val="007B3BDE"/>
    <w:rsid w:val="007D0593"/>
    <w:rsid w:val="007D2251"/>
    <w:rsid w:val="007E1F8F"/>
    <w:rsid w:val="007E3C64"/>
    <w:rsid w:val="007E5494"/>
    <w:rsid w:val="008219D7"/>
    <w:rsid w:val="00822D9A"/>
    <w:rsid w:val="00824371"/>
    <w:rsid w:val="00836B0F"/>
    <w:rsid w:val="0084614B"/>
    <w:rsid w:val="0085629A"/>
    <w:rsid w:val="00861C9D"/>
    <w:rsid w:val="00862ABB"/>
    <w:rsid w:val="008639BD"/>
    <w:rsid w:val="00864BD3"/>
    <w:rsid w:val="00866DD1"/>
    <w:rsid w:val="00866E2C"/>
    <w:rsid w:val="00871D9B"/>
    <w:rsid w:val="00877A1B"/>
    <w:rsid w:val="00877DDE"/>
    <w:rsid w:val="008837AB"/>
    <w:rsid w:val="00886396"/>
    <w:rsid w:val="00893582"/>
    <w:rsid w:val="00895FFB"/>
    <w:rsid w:val="008A51E3"/>
    <w:rsid w:val="008B01A3"/>
    <w:rsid w:val="008B7CFE"/>
    <w:rsid w:val="008C57B4"/>
    <w:rsid w:val="008C7803"/>
    <w:rsid w:val="008D711D"/>
    <w:rsid w:val="008F0AA4"/>
    <w:rsid w:val="008F33DF"/>
    <w:rsid w:val="008F6832"/>
    <w:rsid w:val="009019E7"/>
    <w:rsid w:val="009309E2"/>
    <w:rsid w:val="009342EA"/>
    <w:rsid w:val="00942313"/>
    <w:rsid w:val="009426E6"/>
    <w:rsid w:val="00950BFE"/>
    <w:rsid w:val="00952DF8"/>
    <w:rsid w:val="00955714"/>
    <w:rsid w:val="0096048E"/>
    <w:rsid w:val="00963915"/>
    <w:rsid w:val="00965975"/>
    <w:rsid w:val="00973456"/>
    <w:rsid w:val="00994BA0"/>
    <w:rsid w:val="009A5BA4"/>
    <w:rsid w:val="009C41E3"/>
    <w:rsid w:val="009D4742"/>
    <w:rsid w:val="009D4E27"/>
    <w:rsid w:val="009F3689"/>
    <w:rsid w:val="009F639C"/>
    <w:rsid w:val="00A05178"/>
    <w:rsid w:val="00A12E4B"/>
    <w:rsid w:val="00A13974"/>
    <w:rsid w:val="00A17D4B"/>
    <w:rsid w:val="00A2447B"/>
    <w:rsid w:val="00A31BD9"/>
    <w:rsid w:val="00A445A9"/>
    <w:rsid w:val="00A44CDE"/>
    <w:rsid w:val="00A60D75"/>
    <w:rsid w:val="00A667B7"/>
    <w:rsid w:val="00A85695"/>
    <w:rsid w:val="00A858AA"/>
    <w:rsid w:val="00A94CB7"/>
    <w:rsid w:val="00AC34A9"/>
    <w:rsid w:val="00AC3C2C"/>
    <w:rsid w:val="00AC4852"/>
    <w:rsid w:val="00AE097E"/>
    <w:rsid w:val="00AF34EF"/>
    <w:rsid w:val="00AF38DD"/>
    <w:rsid w:val="00B12695"/>
    <w:rsid w:val="00B147BE"/>
    <w:rsid w:val="00B1632B"/>
    <w:rsid w:val="00B30736"/>
    <w:rsid w:val="00B30A08"/>
    <w:rsid w:val="00B330BF"/>
    <w:rsid w:val="00B35116"/>
    <w:rsid w:val="00B3583D"/>
    <w:rsid w:val="00B35BE5"/>
    <w:rsid w:val="00B51E12"/>
    <w:rsid w:val="00B553D6"/>
    <w:rsid w:val="00B567A9"/>
    <w:rsid w:val="00B60E62"/>
    <w:rsid w:val="00B63D95"/>
    <w:rsid w:val="00B640DF"/>
    <w:rsid w:val="00B76833"/>
    <w:rsid w:val="00B827FD"/>
    <w:rsid w:val="00B86E53"/>
    <w:rsid w:val="00B931CC"/>
    <w:rsid w:val="00B94C5F"/>
    <w:rsid w:val="00B96573"/>
    <w:rsid w:val="00BC4347"/>
    <w:rsid w:val="00BC766B"/>
    <w:rsid w:val="00BD4453"/>
    <w:rsid w:val="00BD6EC5"/>
    <w:rsid w:val="00BF0670"/>
    <w:rsid w:val="00BF77AD"/>
    <w:rsid w:val="00BF7A92"/>
    <w:rsid w:val="00C01223"/>
    <w:rsid w:val="00C14B01"/>
    <w:rsid w:val="00C308DF"/>
    <w:rsid w:val="00C3288A"/>
    <w:rsid w:val="00C42069"/>
    <w:rsid w:val="00C4670C"/>
    <w:rsid w:val="00C5536D"/>
    <w:rsid w:val="00C72A28"/>
    <w:rsid w:val="00C837AD"/>
    <w:rsid w:val="00C91CBE"/>
    <w:rsid w:val="00CB0EF0"/>
    <w:rsid w:val="00CF5170"/>
    <w:rsid w:val="00CF55AB"/>
    <w:rsid w:val="00D05A59"/>
    <w:rsid w:val="00D0729B"/>
    <w:rsid w:val="00D111B1"/>
    <w:rsid w:val="00D1405C"/>
    <w:rsid w:val="00D156DE"/>
    <w:rsid w:val="00D266DC"/>
    <w:rsid w:val="00D27CC1"/>
    <w:rsid w:val="00D451E0"/>
    <w:rsid w:val="00D50EBF"/>
    <w:rsid w:val="00D7320F"/>
    <w:rsid w:val="00D8432D"/>
    <w:rsid w:val="00D91204"/>
    <w:rsid w:val="00D9430E"/>
    <w:rsid w:val="00DC4C5F"/>
    <w:rsid w:val="00DD3582"/>
    <w:rsid w:val="00E00DA2"/>
    <w:rsid w:val="00E12102"/>
    <w:rsid w:val="00E16B18"/>
    <w:rsid w:val="00E16EFF"/>
    <w:rsid w:val="00E2658C"/>
    <w:rsid w:val="00E271EA"/>
    <w:rsid w:val="00E32D7A"/>
    <w:rsid w:val="00E364E8"/>
    <w:rsid w:val="00E41F22"/>
    <w:rsid w:val="00E54508"/>
    <w:rsid w:val="00E63598"/>
    <w:rsid w:val="00E636CC"/>
    <w:rsid w:val="00E714A7"/>
    <w:rsid w:val="00E90873"/>
    <w:rsid w:val="00E92205"/>
    <w:rsid w:val="00E96F87"/>
    <w:rsid w:val="00EB066B"/>
    <w:rsid w:val="00EC5E21"/>
    <w:rsid w:val="00ED3DA9"/>
    <w:rsid w:val="00EE224C"/>
    <w:rsid w:val="00EE22DE"/>
    <w:rsid w:val="00EE322D"/>
    <w:rsid w:val="00EE6732"/>
    <w:rsid w:val="00F0176F"/>
    <w:rsid w:val="00F079E1"/>
    <w:rsid w:val="00F230EB"/>
    <w:rsid w:val="00F260C5"/>
    <w:rsid w:val="00F3066B"/>
    <w:rsid w:val="00F417CA"/>
    <w:rsid w:val="00F43933"/>
    <w:rsid w:val="00F53C32"/>
    <w:rsid w:val="00F541E3"/>
    <w:rsid w:val="00F606FA"/>
    <w:rsid w:val="00F60A60"/>
    <w:rsid w:val="00F62EF9"/>
    <w:rsid w:val="00F660D1"/>
    <w:rsid w:val="00F80140"/>
    <w:rsid w:val="00F82E08"/>
    <w:rsid w:val="00F853D9"/>
    <w:rsid w:val="00F859F7"/>
    <w:rsid w:val="00F87D82"/>
    <w:rsid w:val="00F95CE5"/>
    <w:rsid w:val="00F97EF7"/>
    <w:rsid w:val="00FA4F15"/>
    <w:rsid w:val="00FD3A1D"/>
    <w:rsid w:val="00FE39A7"/>
    <w:rsid w:val="00FF2363"/>
    <w:rsid w:val="00FF60ED"/>
    <w:rsid w:val="00FF766A"/>
    <w:rsid w:val="0D7F0078"/>
    <w:rsid w:val="15EE2D6D"/>
    <w:rsid w:val="1F2C3DD8"/>
    <w:rsid w:val="1F8BD0C9"/>
    <w:rsid w:val="24DA7005"/>
    <w:rsid w:val="2C25DCFD"/>
    <w:rsid w:val="2CF0C310"/>
    <w:rsid w:val="2D67AD13"/>
    <w:rsid w:val="3047360E"/>
    <w:rsid w:val="3FCEE56D"/>
    <w:rsid w:val="4AB60409"/>
    <w:rsid w:val="4BEBFE06"/>
    <w:rsid w:val="50B657D4"/>
    <w:rsid w:val="5641BBF3"/>
    <w:rsid w:val="56A254D3"/>
    <w:rsid w:val="5938A5C4"/>
    <w:rsid w:val="5A026452"/>
    <w:rsid w:val="5D91F554"/>
    <w:rsid w:val="65166AEB"/>
    <w:rsid w:val="69A9A15B"/>
    <w:rsid w:val="6BD589CB"/>
    <w:rsid w:val="6EFAB514"/>
    <w:rsid w:val="720CE407"/>
    <w:rsid w:val="793F1EB6"/>
    <w:rsid w:val="79669340"/>
    <w:rsid w:val="7B94BCD6"/>
    <w:rsid w:val="7CAC8987"/>
    <w:rsid w:val="7F5DD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3F987"/>
  <w15:docId w15:val="{CF7FBF20-9D71-41FE-9580-C56153EDB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39E"/>
  </w:style>
  <w:style w:type="paragraph" w:styleId="Footer">
    <w:name w:val="footer"/>
    <w:basedOn w:val="Normal"/>
    <w:link w:val="FooterChar"/>
    <w:uiPriority w:val="99"/>
    <w:unhideWhenUsed/>
    <w:rsid w:val="00200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39E"/>
  </w:style>
  <w:style w:type="paragraph" w:styleId="BalloonText">
    <w:name w:val="Balloon Text"/>
    <w:basedOn w:val="Normal"/>
    <w:link w:val="BalloonTextChar"/>
    <w:uiPriority w:val="99"/>
    <w:semiHidden/>
    <w:unhideWhenUsed/>
    <w:rsid w:val="00200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39E"/>
    <w:rPr>
      <w:rFonts w:ascii="Tahoma" w:hAnsi="Tahoma" w:cs="Tahoma"/>
      <w:sz w:val="16"/>
      <w:szCs w:val="16"/>
    </w:rPr>
  </w:style>
  <w:style w:type="paragraph" w:styleId="ListParagraph">
    <w:name w:val="List Paragraph"/>
    <w:basedOn w:val="Normal"/>
    <w:uiPriority w:val="34"/>
    <w:qFormat/>
    <w:rsid w:val="00D451E0"/>
    <w:pPr>
      <w:spacing w:after="0" w:line="240" w:lineRule="auto"/>
      <w:ind w:left="720"/>
    </w:pPr>
    <w:rPr>
      <w:rFonts w:ascii="Calibri" w:eastAsia="Calibri" w:hAnsi="Calibri" w:cs="Times New Roman"/>
      <w:lang w:eastAsia="en-GB"/>
    </w:rPr>
  </w:style>
  <w:style w:type="paragraph" w:styleId="ListBullet">
    <w:name w:val="List Bullet"/>
    <w:basedOn w:val="Normal"/>
    <w:qFormat/>
    <w:rsid w:val="003B7128"/>
    <w:pPr>
      <w:numPr>
        <w:numId w:val="25"/>
      </w:numPr>
      <w:tabs>
        <w:tab w:val="left" w:pos="360"/>
      </w:tabs>
      <w:spacing w:after="0" w:line="240" w:lineRule="auto"/>
    </w:pPr>
    <w:rPr>
      <w:rFonts w:ascii="Century Gothic" w:eastAsia="Century Gothic" w:hAnsi="Century Gothic" w:cs="Times New Roman"/>
      <w:sz w:val="20"/>
      <w:szCs w:val="20"/>
      <w:lang w:val="x-none" w:eastAsia="x-none"/>
    </w:rPr>
  </w:style>
  <w:style w:type="paragraph" w:customStyle="1" w:styleId="paragraph">
    <w:name w:val="paragraph"/>
    <w:basedOn w:val="Normal"/>
    <w:qFormat/>
    <w:rsid w:val="003B7128"/>
    <w:pPr>
      <w:spacing w:after="0" w:line="240" w:lineRule="auto"/>
    </w:pPr>
    <w:rPr>
      <w:rFonts w:ascii="Times New Roman" w:eastAsia="Times New Roman" w:hAnsi="Times New Roman" w:cs="Times New Roman"/>
      <w:sz w:val="24"/>
      <w:szCs w:val="24"/>
      <w:lang w:val="x-none" w:eastAsia="x-none"/>
    </w:rPr>
  </w:style>
  <w:style w:type="table" w:styleId="TableGrid">
    <w:name w:val="Table Grid"/>
    <w:basedOn w:val="TableNormal"/>
    <w:rsid w:val="00A12E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13055"/>
    <w:pPr>
      <w:spacing w:after="0" w:line="240" w:lineRule="auto"/>
    </w:pPr>
  </w:style>
  <w:style w:type="character" w:styleId="CommentReference">
    <w:name w:val="annotation reference"/>
    <w:basedOn w:val="DefaultParagraphFont"/>
    <w:uiPriority w:val="99"/>
    <w:semiHidden/>
    <w:unhideWhenUsed/>
    <w:rsid w:val="00703366"/>
    <w:rPr>
      <w:sz w:val="16"/>
      <w:szCs w:val="16"/>
    </w:rPr>
  </w:style>
  <w:style w:type="paragraph" w:styleId="CommentText">
    <w:name w:val="annotation text"/>
    <w:basedOn w:val="Normal"/>
    <w:link w:val="CommentTextChar"/>
    <w:uiPriority w:val="99"/>
    <w:unhideWhenUsed/>
    <w:rsid w:val="00703366"/>
    <w:pPr>
      <w:spacing w:line="240" w:lineRule="auto"/>
    </w:pPr>
    <w:rPr>
      <w:sz w:val="20"/>
      <w:szCs w:val="20"/>
    </w:rPr>
  </w:style>
  <w:style w:type="character" w:customStyle="1" w:styleId="CommentTextChar">
    <w:name w:val="Comment Text Char"/>
    <w:basedOn w:val="DefaultParagraphFont"/>
    <w:link w:val="CommentText"/>
    <w:uiPriority w:val="99"/>
    <w:rsid w:val="00703366"/>
    <w:rPr>
      <w:sz w:val="20"/>
      <w:szCs w:val="20"/>
    </w:rPr>
  </w:style>
  <w:style w:type="paragraph" w:styleId="CommentSubject">
    <w:name w:val="annotation subject"/>
    <w:basedOn w:val="CommentText"/>
    <w:next w:val="CommentText"/>
    <w:link w:val="CommentSubjectChar"/>
    <w:uiPriority w:val="99"/>
    <w:semiHidden/>
    <w:unhideWhenUsed/>
    <w:rsid w:val="00703366"/>
    <w:rPr>
      <w:b/>
      <w:bCs/>
    </w:rPr>
  </w:style>
  <w:style w:type="character" w:customStyle="1" w:styleId="CommentSubjectChar">
    <w:name w:val="Comment Subject Char"/>
    <w:basedOn w:val="CommentTextChar"/>
    <w:link w:val="CommentSubject"/>
    <w:uiPriority w:val="99"/>
    <w:semiHidden/>
    <w:rsid w:val="00703366"/>
    <w:rPr>
      <w:b/>
      <w:bCs/>
      <w:sz w:val="20"/>
      <w:szCs w:val="20"/>
    </w:rPr>
  </w:style>
  <w:style w:type="character" w:styleId="Mention">
    <w:name w:val="Mention"/>
    <w:basedOn w:val="DefaultParagraphFont"/>
    <w:uiPriority w:val="99"/>
    <w:unhideWhenUsed/>
    <w:rsid w:val="008F0A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81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E6B566010A245B65DF3943074C554" ma:contentTypeVersion="17" ma:contentTypeDescription="Create a new document." ma:contentTypeScope="" ma:versionID="dde3eb399f589fd4b9d0fada37cef970">
  <xsd:schema xmlns:xsd="http://www.w3.org/2001/XMLSchema" xmlns:xs="http://www.w3.org/2001/XMLSchema" xmlns:p="http://schemas.microsoft.com/office/2006/metadata/properties" xmlns:ns2="c2567946-7008-4f76-a165-3f0ee1a99374" xmlns:ns3="9a80af3f-9d64-464e-aff9-910044e639a3" targetNamespace="http://schemas.microsoft.com/office/2006/metadata/properties" ma:root="true" ma:fieldsID="3f187fe86335383e926176f9bb838c99" ns2:_="" ns3:_="">
    <xsd:import namespace="c2567946-7008-4f76-a165-3f0ee1a99374"/>
    <xsd:import namespace="9a80af3f-9d64-464e-aff9-910044e639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ImageMetadataListItemId" minOccurs="0"/>
                <xsd:element ref="ns2:ImageMetadataListField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67946-7008-4f76-a165-3f0ee1a99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4588344-63d9-44dd-9111-cb431431d0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ImageMetadataListItemId" ma:index="23" nillable="true" ma:displayName="ImageMetadataListItemId" ma:hidden="true" ma:indexed="true" ma:internalName="ImageMetadataListItemId">
      <xsd:simpleType>
        <xsd:restriction base="dms:Unknown"/>
      </xsd:simpleType>
    </xsd:element>
    <xsd:element name="ImageMetadataListFieldId" ma:index="24" nillable="true" ma:displayName="ImageMetadataListFieldId" ma:hidden="true" ma:indexed="true" ma:internalName="ImageMetadataListField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80af3f-9d64-464e-aff9-910044e639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3440ee2-027e-46c3-80a8-590f5aa90c27}" ma:internalName="TaxCatchAll" ma:showField="CatchAllData" ma:web="9a80af3f-9d64-464e-aff9-910044e63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mageMetadataListItemId xmlns="c2567946-7008-4f76-a165-3f0ee1a99374" xsi:nil="true"/>
    <ImageMetadataListFieldId xmlns="c2567946-7008-4f76-a165-3f0ee1a99374" xsi:nil="true"/>
    <lcf76f155ced4ddcb4097134ff3c332f xmlns="c2567946-7008-4f76-a165-3f0ee1a99374">
      <Terms xmlns="http://schemas.microsoft.com/office/infopath/2007/PartnerControls"/>
    </lcf76f155ced4ddcb4097134ff3c332f>
    <TaxCatchAll xmlns="9a80af3f-9d64-464e-aff9-910044e639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E2EC4A-11E4-4409-AF8B-54E8CB440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567946-7008-4f76-a165-3f0ee1a99374"/>
    <ds:schemaRef ds:uri="9a80af3f-9d64-464e-aff9-910044e63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AAFC70-97F5-4BAD-A7E6-D6E4A97B98FF}">
  <ds:schemaRefs>
    <ds:schemaRef ds:uri="http://schemas.microsoft.com/office/2006/metadata/properties"/>
    <ds:schemaRef ds:uri="http://schemas.microsoft.com/office/infopath/2007/PartnerControls"/>
    <ds:schemaRef ds:uri="c2567946-7008-4f76-a165-3f0ee1a99374"/>
    <ds:schemaRef ds:uri="9a80af3f-9d64-464e-aff9-910044e639a3"/>
  </ds:schemaRefs>
</ds:datastoreItem>
</file>

<file path=customXml/itemProps3.xml><?xml version="1.0" encoding="utf-8"?>
<ds:datastoreItem xmlns:ds="http://schemas.openxmlformats.org/officeDocument/2006/customXml" ds:itemID="{C2AFB309-1CE1-4AA6-8B67-E59E39341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1094</Words>
  <Characters>7249</Characters>
  <Application>Microsoft Office Word</Application>
  <DocSecurity>4</DocSecurity>
  <Lines>199</Lines>
  <Paragraphs>74</Paragraphs>
  <ScaleCrop>false</ScaleCrop>
  <HeadingPairs>
    <vt:vector size="2" baseType="variant">
      <vt:variant>
        <vt:lpstr>Title</vt:lpstr>
      </vt:variant>
      <vt:variant>
        <vt:i4>1</vt:i4>
      </vt:variant>
    </vt:vector>
  </HeadingPairs>
  <TitlesOfParts>
    <vt:vector size="1" baseType="lpstr">
      <vt:lpstr/>
    </vt:vector>
  </TitlesOfParts>
  <Company>Interpublic</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Banks, Laura (LDN-ICC)</dc:creator>
  <cp:lastModifiedBy>Jean Paul Geelhoed</cp:lastModifiedBy>
  <cp:revision>2</cp:revision>
  <cp:lastPrinted>2015-08-11T09:10:00Z</cp:lastPrinted>
  <dcterms:created xsi:type="dcterms:W3CDTF">2026-01-19T09:48:00Z</dcterms:created>
  <dcterms:modified xsi:type="dcterms:W3CDTF">2026-01-19T09:48:00Z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0x01010010FE6B566010A245B65DF3943074C554</vt:lpwstr>
  </property>
  <property fmtid="{D5CDD505-2E9C-101B-9397-08002B2CF9AE}" pid="3" name="Order">
    <vt:r8>1100</vt:r8>
  </property>
  <property fmtid="{D5CDD505-2E9C-101B-9397-08002B2CF9AE}" pid="4" name="MediaServiceImageTags">
    <vt:lpwstr/>
  </property>
</Properties>
</file>