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15305E7F" w:rsidR="00077587" w:rsidRPr="00613055" w:rsidRDefault="33753C94" w:rsidP="00613055">
      <w:pPr>
        <w:pStyle w:val="Header"/>
        <w:jc w:val="center"/>
        <w:rPr>
          <w:rFonts w:ascii="Avenir Next LT Pro" w:hAnsi="Avenir Next LT Pro"/>
          <w:color w:val="00755A"/>
          <w:sz w:val="24"/>
          <w:szCs w:val="24"/>
        </w:rPr>
      </w:pPr>
      <w:r w:rsidRPr="2882032D">
        <w:rPr>
          <w:rFonts w:ascii="Avenir Next LT Pro" w:eastAsia="Times New Roman" w:hAnsi="Avenir Next LT Pro" w:cs="Times New Roman"/>
          <w:b/>
          <w:bCs/>
          <w:color w:val="00755A"/>
          <w:sz w:val="24"/>
          <w:szCs w:val="24"/>
          <w:lang w:eastAsia="en-GB"/>
        </w:rPr>
        <w:t xml:space="preserve">      </w:t>
      </w:r>
      <w:r w:rsidR="0C0A18DB" w:rsidRPr="2882032D">
        <w:rPr>
          <w:rFonts w:ascii="Avenir Next LT Pro" w:eastAsia="Times New Roman" w:hAnsi="Avenir Next LT Pro" w:cs="Times New Roman"/>
          <w:b/>
          <w:bCs/>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108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182"/>
      </w:tblGrid>
      <w:tr w:rsidR="009F3689" w:rsidRPr="00613055" w14:paraId="4BF2D7C0" w14:textId="77777777" w:rsidTr="2882032D">
        <w:tc>
          <w:tcPr>
            <w:tcW w:w="2694" w:type="dxa"/>
            <w:shd w:val="clear" w:color="auto" w:fill="F2F2F2" w:themeFill="background1" w:themeFillShade="F2"/>
            <w:vAlign w:val="center"/>
          </w:tcPr>
          <w:p w14:paraId="57C42C42" w14:textId="77777777" w:rsidR="00C01223" w:rsidRPr="00613055" w:rsidRDefault="65AC864F" w:rsidP="2882032D">
            <w:pPr>
              <w:spacing w:before="40" w:after="40" w:line="240" w:lineRule="auto"/>
              <w:jc w:val="center"/>
              <w:rPr>
                <w:rFonts w:ascii="Avenir Next LT Pro" w:eastAsia="Times New Roman" w:hAnsi="Avenir Next LT Pro" w:cs="Times New Roman"/>
                <w:b/>
                <w:bCs/>
                <w:sz w:val="20"/>
                <w:szCs w:val="20"/>
                <w:lang w:eastAsia="en-GB"/>
              </w:rPr>
            </w:pPr>
            <w:r w:rsidRPr="2882032D">
              <w:rPr>
                <w:rFonts w:ascii="Avenir Next LT Pro" w:eastAsia="Times New Roman" w:hAnsi="Avenir Next LT Pro" w:cs="Times New Roman"/>
                <w:b/>
                <w:bCs/>
                <w:sz w:val="20"/>
                <w:szCs w:val="20"/>
                <w:lang w:eastAsia="en-GB"/>
              </w:rPr>
              <w:t xml:space="preserve">Job </w:t>
            </w:r>
            <w:r w:rsidR="07405887" w:rsidRPr="2882032D">
              <w:rPr>
                <w:rFonts w:ascii="Avenir Next LT Pro" w:eastAsia="Times New Roman" w:hAnsi="Avenir Next LT Pro" w:cs="Times New Roman"/>
                <w:b/>
                <w:bCs/>
                <w:sz w:val="20"/>
                <w:szCs w:val="20"/>
                <w:lang w:eastAsia="en-GB"/>
              </w:rPr>
              <w:t>T</w:t>
            </w:r>
            <w:r w:rsidRPr="2882032D">
              <w:rPr>
                <w:rFonts w:ascii="Avenir Next LT Pro" w:eastAsia="Times New Roman" w:hAnsi="Avenir Next LT Pro" w:cs="Times New Roman"/>
                <w:b/>
                <w:bCs/>
                <w:sz w:val="20"/>
                <w:szCs w:val="20"/>
                <w:lang w:eastAsia="en-GB"/>
              </w:rPr>
              <w:t>itl</w:t>
            </w:r>
            <w:r w:rsidR="26255C9A" w:rsidRPr="2882032D">
              <w:rPr>
                <w:rFonts w:ascii="Avenir Next LT Pro" w:eastAsia="Times New Roman" w:hAnsi="Avenir Next LT Pro" w:cs="Times New Roman"/>
                <w:b/>
                <w:bCs/>
                <w:sz w:val="20"/>
                <w:szCs w:val="20"/>
                <w:lang w:eastAsia="en-GB"/>
              </w:rPr>
              <w:t>e</w:t>
            </w:r>
          </w:p>
          <w:p w14:paraId="34421115" w14:textId="4D8FCE3B" w:rsidR="00E96F87" w:rsidRPr="00613055" w:rsidRDefault="00E96F87" w:rsidP="2882032D">
            <w:pPr>
              <w:spacing w:before="40" w:after="40" w:line="240" w:lineRule="auto"/>
              <w:jc w:val="center"/>
              <w:rPr>
                <w:rFonts w:ascii="Avenir Next LT Pro" w:eastAsia="Times New Roman" w:hAnsi="Avenir Next LT Pro" w:cs="Times New Roman"/>
                <w:b/>
                <w:bCs/>
                <w:sz w:val="20"/>
                <w:szCs w:val="20"/>
                <w:lang w:eastAsia="en-GB"/>
              </w:rPr>
            </w:pPr>
          </w:p>
        </w:tc>
        <w:tc>
          <w:tcPr>
            <w:tcW w:w="8182" w:type="dxa"/>
            <w:vAlign w:val="center"/>
          </w:tcPr>
          <w:p w14:paraId="65962413" w14:textId="64113AAE" w:rsidR="00C01223" w:rsidRPr="00613055" w:rsidRDefault="00D253E2" w:rsidP="00D253E2">
            <w:pPr>
              <w:spacing w:before="40" w:after="40" w:line="240"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Production Planner</w:t>
            </w:r>
          </w:p>
        </w:tc>
      </w:tr>
      <w:tr w:rsidR="009F3689" w:rsidRPr="00613055" w14:paraId="2074AB57" w14:textId="77777777" w:rsidTr="2882032D">
        <w:tc>
          <w:tcPr>
            <w:tcW w:w="2694" w:type="dxa"/>
            <w:shd w:val="clear" w:color="auto" w:fill="F2F2F2" w:themeFill="background1" w:themeFillShade="F2"/>
            <w:vAlign w:val="center"/>
          </w:tcPr>
          <w:p w14:paraId="677EC059" w14:textId="77777777" w:rsidR="00C01223" w:rsidRPr="00613055" w:rsidRDefault="68640AFE" w:rsidP="2882032D">
            <w:pPr>
              <w:spacing w:before="40" w:after="40" w:line="240" w:lineRule="auto"/>
              <w:jc w:val="center"/>
              <w:rPr>
                <w:rFonts w:ascii="Avenir Next LT Pro" w:eastAsia="Times New Roman" w:hAnsi="Avenir Next LT Pro" w:cs="Times New Roman"/>
                <w:b/>
                <w:bCs/>
                <w:sz w:val="20"/>
                <w:szCs w:val="20"/>
                <w:lang w:eastAsia="en-GB"/>
              </w:rPr>
            </w:pPr>
            <w:r w:rsidRPr="2882032D">
              <w:rPr>
                <w:rFonts w:ascii="Avenir Next LT Pro" w:eastAsia="Times New Roman" w:hAnsi="Avenir Next LT Pro" w:cs="Times New Roman"/>
                <w:b/>
                <w:bCs/>
                <w:sz w:val="20"/>
                <w:szCs w:val="20"/>
                <w:lang w:eastAsia="en-GB"/>
              </w:rPr>
              <w:t>Reports to</w:t>
            </w:r>
          </w:p>
          <w:p w14:paraId="3E4BBB57" w14:textId="0B621A18" w:rsidR="00E96F87" w:rsidRPr="00613055" w:rsidRDefault="00E96F87" w:rsidP="2882032D">
            <w:pPr>
              <w:spacing w:before="40" w:after="40" w:line="240" w:lineRule="auto"/>
              <w:jc w:val="center"/>
              <w:rPr>
                <w:rFonts w:ascii="Avenir Next LT Pro" w:eastAsia="Times New Roman" w:hAnsi="Avenir Next LT Pro" w:cs="Times New Roman"/>
                <w:b/>
                <w:bCs/>
                <w:sz w:val="20"/>
                <w:szCs w:val="20"/>
                <w:lang w:eastAsia="en-GB"/>
              </w:rPr>
            </w:pPr>
          </w:p>
        </w:tc>
        <w:tc>
          <w:tcPr>
            <w:tcW w:w="8182" w:type="dxa"/>
            <w:vAlign w:val="center"/>
          </w:tcPr>
          <w:p w14:paraId="7A5EC33B" w14:textId="146551DA" w:rsidR="00C01223" w:rsidRPr="00613055" w:rsidRDefault="00D253E2" w:rsidP="2882032D">
            <w:pPr>
              <w:spacing w:before="40" w:after="40" w:line="240" w:lineRule="auto"/>
              <w:jc w:val="center"/>
              <w:rPr>
                <w:rFonts w:ascii="Century Gothic" w:eastAsia="Century Gothic" w:hAnsi="Century Gothic" w:cs="Century Gothic"/>
                <w:sz w:val="20"/>
                <w:szCs w:val="20"/>
                <w:lang w:eastAsia="en-GB"/>
              </w:rPr>
            </w:pPr>
            <w:r>
              <w:rPr>
                <w:rFonts w:ascii="Century Gothic" w:eastAsia="Century Gothic" w:hAnsi="Century Gothic" w:cs="Century Gothic"/>
                <w:sz w:val="20"/>
                <w:szCs w:val="20"/>
                <w:lang w:eastAsia="en-GB"/>
              </w:rPr>
              <w:t>Planning Supervisor</w:t>
            </w:r>
          </w:p>
        </w:tc>
      </w:tr>
      <w:tr w:rsidR="006E3E25" w:rsidRPr="00613055" w14:paraId="7CD6784C" w14:textId="77777777" w:rsidTr="2882032D">
        <w:tc>
          <w:tcPr>
            <w:tcW w:w="2694" w:type="dxa"/>
            <w:shd w:val="clear" w:color="auto" w:fill="F2F2F2" w:themeFill="background1" w:themeFillShade="F2"/>
            <w:vAlign w:val="center"/>
          </w:tcPr>
          <w:p w14:paraId="7087F0C9" w14:textId="77777777" w:rsidR="00C01223" w:rsidRPr="00613055" w:rsidRDefault="07405887" w:rsidP="2882032D">
            <w:pPr>
              <w:spacing w:before="40" w:after="40" w:line="240" w:lineRule="auto"/>
              <w:jc w:val="center"/>
              <w:rPr>
                <w:rFonts w:ascii="Avenir Next LT Pro" w:eastAsia="Times New Roman" w:hAnsi="Avenir Next LT Pro" w:cs="Times New Roman"/>
                <w:b/>
                <w:bCs/>
                <w:sz w:val="20"/>
                <w:szCs w:val="20"/>
                <w:lang w:eastAsia="en-GB"/>
              </w:rPr>
            </w:pPr>
            <w:r w:rsidRPr="2882032D">
              <w:rPr>
                <w:rFonts w:ascii="Avenir Next LT Pro" w:eastAsia="Times New Roman" w:hAnsi="Avenir Next LT Pro" w:cs="Times New Roman"/>
                <w:b/>
                <w:bCs/>
                <w:sz w:val="20"/>
                <w:szCs w:val="20"/>
                <w:lang w:eastAsia="en-GB"/>
              </w:rPr>
              <w:t>Business</w:t>
            </w:r>
          </w:p>
          <w:p w14:paraId="01E6FB11" w14:textId="3038BAC6" w:rsidR="00E96F87" w:rsidRPr="00613055" w:rsidRDefault="00E96F87" w:rsidP="2882032D">
            <w:pPr>
              <w:spacing w:before="40" w:after="40" w:line="240" w:lineRule="auto"/>
              <w:jc w:val="center"/>
              <w:rPr>
                <w:rFonts w:ascii="Avenir Next LT Pro" w:eastAsia="Times New Roman" w:hAnsi="Avenir Next LT Pro" w:cs="Times New Roman"/>
                <w:b/>
                <w:bCs/>
                <w:sz w:val="20"/>
                <w:szCs w:val="20"/>
                <w:lang w:eastAsia="en-GB"/>
              </w:rPr>
            </w:pPr>
          </w:p>
        </w:tc>
        <w:tc>
          <w:tcPr>
            <w:tcW w:w="8182" w:type="dxa"/>
            <w:vAlign w:val="center"/>
          </w:tcPr>
          <w:p w14:paraId="153A68E3" w14:textId="275C72E8" w:rsidR="00C01223" w:rsidRPr="00613055" w:rsidRDefault="00D253E2" w:rsidP="2882032D">
            <w:pPr>
              <w:spacing w:before="40" w:after="40" w:line="240" w:lineRule="auto"/>
              <w:jc w:val="center"/>
              <w:rPr>
                <w:rFonts w:ascii="Century Gothic" w:eastAsia="Century Gothic" w:hAnsi="Century Gothic" w:cs="Century Gothic"/>
                <w:sz w:val="20"/>
                <w:szCs w:val="20"/>
                <w:lang w:eastAsia="en-GB"/>
              </w:rPr>
            </w:pPr>
            <w:r>
              <w:rPr>
                <w:rFonts w:ascii="Century Gothic" w:eastAsia="Century Gothic" w:hAnsi="Century Gothic" w:cs="Century Gothic"/>
                <w:sz w:val="20"/>
                <w:szCs w:val="20"/>
                <w:lang w:eastAsia="en-GB"/>
              </w:rPr>
              <w:t>Premier Nutrition</w:t>
            </w:r>
          </w:p>
        </w:tc>
      </w:tr>
      <w:tr w:rsidR="009F3689" w:rsidRPr="00613055" w14:paraId="12659DC1" w14:textId="77777777" w:rsidTr="2882032D">
        <w:tc>
          <w:tcPr>
            <w:tcW w:w="2694" w:type="dxa"/>
            <w:shd w:val="clear" w:color="auto" w:fill="F2F2F2" w:themeFill="background1" w:themeFillShade="F2"/>
            <w:vAlign w:val="center"/>
          </w:tcPr>
          <w:p w14:paraId="27844C9C" w14:textId="77777777" w:rsidR="00C01223" w:rsidRPr="00613055" w:rsidRDefault="68640AFE" w:rsidP="2882032D">
            <w:pPr>
              <w:spacing w:before="40" w:after="40" w:line="240" w:lineRule="auto"/>
              <w:jc w:val="center"/>
              <w:rPr>
                <w:rFonts w:ascii="Avenir Next LT Pro" w:eastAsia="Times New Roman" w:hAnsi="Avenir Next LT Pro" w:cs="Times New Roman"/>
                <w:b/>
                <w:bCs/>
                <w:sz w:val="20"/>
                <w:szCs w:val="20"/>
                <w:lang w:eastAsia="en-GB"/>
              </w:rPr>
            </w:pPr>
            <w:r w:rsidRPr="2882032D">
              <w:rPr>
                <w:rFonts w:ascii="Avenir Next LT Pro" w:eastAsia="Times New Roman" w:hAnsi="Avenir Next LT Pro" w:cs="Times New Roman"/>
                <w:b/>
                <w:bCs/>
                <w:sz w:val="20"/>
                <w:szCs w:val="20"/>
                <w:lang w:eastAsia="en-GB"/>
              </w:rPr>
              <w:t>Location</w:t>
            </w:r>
          </w:p>
          <w:p w14:paraId="36DDFAA7" w14:textId="0E2B5A6D" w:rsidR="00E96F87" w:rsidRPr="00613055" w:rsidRDefault="00E96F87" w:rsidP="2882032D">
            <w:pPr>
              <w:spacing w:before="40" w:after="40" w:line="240" w:lineRule="auto"/>
              <w:jc w:val="center"/>
              <w:rPr>
                <w:rFonts w:ascii="Avenir Next LT Pro" w:eastAsia="Times New Roman" w:hAnsi="Avenir Next LT Pro" w:cs="Times New Roman"/>
                <w:b/>
                <w:bCs/>
                <w:sz w:val="20"/>
                <w:szCs w:val="20"/>
                <w:lang w:eastAsia="en-GB"/>
              </w:rPr>
            </w:pPr>
          </w:p>
        </w:tc>
        <w:tc>
          <w:tcPr>
            <w:tcW w:w="8182" w:type="dxa"/>
            <w:vAlign w:val="center"/>
          </w:tcPr>
          <w:p w14:paraId="7CE5AE88" w14:textId="1D643F59" w:rsidR="00C01223" w:rsidRPr="00613055" w:rsidRDefault="00D253E2" w:rsidP="2882032D">
            <w:pPr>
              <w:spacing w:before="40" w:after="40" w:line="240" w:lineRule="auto"/>
              <w:jc w:val="center"/>
              <w:rPr>
                <w:rFonts w:ascii="Century Gothic" w:eastAsia="Century Gothic" w:hAnsi="Century Gothic" w:cs="Century Gothic"/>
                <w:sz w:val="20"/>
                <w:szCs w:val="20"/>
                <w:lang w:eastAsia="en-GB"/>
              </w:rPr>
            </w:pPr>
            <w:r>
              <w:rPr>
                <w:rFonts w:ascii="Century Gothic" w:eastAsia="Century Gothic" w:hAnsi="Century Gothic" w:cs="Century Gothic"/>
                <w:sz w:val="20"/>
                <w:szCs w:val="20"/>
                <w:lang w:eastAsia="en-GB"/>
              </w:rPr>
              <w:t>Rugeley / Fradley Park as required</w:t>
            </w:r>
          </w:p>
        </w:tc>
      </w:tr>
      <w:tr w:rsidR="009F3689" w:rsidRPr="00613055" w14:paraId="519475EB" w14:textId="77777777" w:rsidTr="2882032D">
        <w:tc>
          <w:tcPr>
            <w:tcW w:w="2694" w:type="dxa"/>
            <w:shd w:val="clear" w:color="auto" w:fill="F2F2F2" w:themeFill="background1" w:themeFillShade="F2"/>
            <w:vAlign w:val="center"/>
          </w:tcPr>
          <w:p w14:paraId="3AF0BD8E" w14:textId="77777777" w:rsidR="00C01223" w:rsidRPr="00613055" w:rsidRDefault="68640AFE" w:rsidP="2882032D">
            <w:pPr>
              <w:spacing w:before="40" w:after="40" w:line="240" w:lineRule="auto"/>
              <w:jc w:val="center"/>
              <w:rPr>
                <w:rFonts w:ascii="Avenir Next LT Pro" w:eastAsia="Times New Roman" w:hAnsi="Avenir Next LT Pro" w:cs="Times New Roman"/>
                <w:b/>
                <w:bCs/>
                <w:sz w:val="20"/>
                <w:szCs w:val="20"/>
                <w:lang w:eastAsia="en-GB"/>
              </w:rPr>
            </w:pPr>
            <w:r w:rsidRPr="2882032D">
              <w:rPr>
                <w:rFonts w:ascii="Avenir Next LT Pro" w:eastAsia="Times New Roman" w:hAnsi="Avenir Next LT Pro" w:cs="Times New Roman"/>
                <w:b/>
                <w:bCs/>
                <w:sz w:val="20"/>
                <w:szCs w:val="20"/>
                <w:lang w:eastAsia="en-GB"/>
              </w:rPr>
              <w:t>Direct &amp; Indirect Report</w:t>
            </w:r>
            <w:r w:rsidR="502693E1" w:rsidRPr="2882032D">
              <w:rPr>
                <w:rFonts w:ascii="Avenir Next LT Pro" w:eastAsia="Times New Roman" w:hAnsi="Avenir Next LT Pro" w:cs="Times New Roman"/>
                <w:b/>
                <w:bCs/>
                <w:sz w:val="20"/>
                <w:szCs w:val="20"/>
                <w:lang w:eastAsia="en-GB"/>
              </w:rPr>
              <w:t>s</w:t>
            </w:r>
          </w:p>
          <w:p w14:paraId="09962585" w14:textId="197BCF18" w:rsidR="00E96F87" w:rsidRPr="00613055" w:rsidRDefault="00E96F87" w:rsidP="2882032D">
            <w:pPr>
              <w:spacing w:before="40" w:after="40" w:line="240" w:lineRule="auto"/>
              <w:jc w:val="center"/>
              <w:rPr>
                <w:rFonts w:ascii="Avenir Next LT Pro" w:eastAsia="Times New Roman" w:hAnsi="Avenir Next LT Pro" w:cs="Times New Roman"/>
                <w:b/>
                <w:bCs/>
                <w:sz w:val="20"/>
                <w:szCs w:val="20"/>
                <w:lang w:eastAsia="en-GB"/>
              </w:rPr>
            </w:pPr>
          </w:p>
        </w:tc>
        <w:tc>
          <w:tcPr>
            <w:tcW w:w="8182" w:type="dxa"/>
            <w:vAlign w:val="center"/>
          </w:tcPr>
          <w:p w14:paraId="1225DCCE" w14:textId="48192B33" w:rsidR="00C01223" w:rsidRPr="00613055" w:rsidRDefault="00D253E2" w:rsidP="2882032D">
            <w:pPr>
              <w:spacing w:before="40" w:after="40" w:line="240" w:lineRule="auto"/>
              <w:jc w:val="center"/>
              <w:rPr>
                <w:rFonts w:ascii="Century Gothic" w:eastAsia="Century Gothic" w:hAnsi="Century Gothic" w:cs="Century Gothic"/>
                <w:sz w:val="20"/>
                <w:szCs w:val="20"/>
                <w:lang w:eastAsia="en-GB"/>
              </w:rPr>
            </w:pPr>
            <w:r>
              <w:rPr>
                <w:rFonts w:ascii="Century Gothic" w:eastAsia="Century Gothic" w:hAnsi="Century Gothic" w:cs="Century Gothic"/>
                <w:sz w:val="20"/>
                <w:szCs w:val="20"/>
                <w:lang w:eastAsia="en-GB"/>
              </w:rPr>
              <w:t>No reports</w:t>
            </w:r>
          </w:p>
        </w:tc>
      </w:tr>
      <w:tr w:rsidR="00C01223" w:rsidRPr="00613055" w14:paraId="37E48ADB" w14:textId="77777777" w:rsidTr="2882032D">
        <w:tc>
          <w:tcPr>
            <w:tcW w:w="2694" w:type="dxa"/>
            <w:shd w:val="clear" w:color="auto" w:fill="F2F2F2" w:themeFill="background1" w:themeFillShade="F2"/>
            <w:vAlign w:val="center"/>
          </w:tcPr>
          <w:p w14:paraId="0B69DB1F" w14:textId="77777777" w:rsidR="00E96F87" w:rsidRPr="00613055" w:rsidRDefault="2EF323A9" w:rsidP="2882032D">
            <w:pPr>
              <w:spacing w:before="40" w:after="40" w:line="240" w:lineRule="auto"/>
              <w:jc w:val="center"/>
              <w:rPr>
                <w:rFonts w:ascii="Avenir Next LT Pro" w:eastAsia="Times New Roman" w:hAnsi="Avenir Next LT Pro" w:cs="Times New Roman"/>
                <w:b/>
                <w:bCs/>
                <w:sz w:val="20"/>
                <w:szCs w:val="20"/>
                <w:lang w:eastAsia="en-GB"/>
              </w:rPr>
            </w:pPr>
            <w:r w:rsidRPr="2882032D">
              <w:rPr>
                <w:rFonts w:ascii="Avenir Next LT Pro" w:eastAsia="Times New Roman" w:hAnsi="Avenir Next LT Pro" w:cs="Times New Roman"/>
                <w:b/>
                <w:bCs/>
                <w:sz w:val="20"/>
                <w:szCs w:val="20"/>
                <w:lang w:eastAsia="en-GB"/>
              </w:rPr>
              <w:t>Budget Responsibility</w:t>
            </w:r>
          </w:p>
          <w:p w14:paraId="30A2552A" w14:textId="40A4C016" w:rsidR="00C01223" w:rsidRPr="00613055" w:rsidRDefault="2EF323A9" w:rsidP="2882032D">
            <w:pPr>
              <w:spacing w:before="40" w:after="40" w:line="240" w:lineRule="auto"/>
              <w:jc w:val="center"/>
              <w:rPr>
                <w:rFonts w:ascii="Avenir Next LT Pro" w:eastAsia="Times New Roman" w:hAnsi="Avenir Next LT Pro" w:cs="Times New Roman"/>
                <w:b/>
                <w:bCs/>
                <w:sz w:val="20"/>
                <w:szCs w:val="20"/>
                <w:lang w:eastAsia="en-GB"/>
              </w:rPr>
            </w:pPr>
            <w:r w:rsidRPr="2882032D">
              <w:rPr>
                <w:rFonts w:ascii="Avenir Next LT Pro" w:eastAsia="Times New Roman" w:hAnsi="Avenir Next LT Pro" w:cs="Times New Roman"/>
                <w:b/>
                <w:bCs/>
                <w:sz w:val="20"/>
                <w:szCs w:val="20"/>
                <w:lang w:eastAsia="en-GB"/>
              </w:rPr>
              <w:t xml:space="preserve"> </w:t>
            </w:r>
          </w:p>
        </w:tc>
        <w:tc>
          <w:tcPr>
            <w:tcW w:w="8182" w:type="dxa"/>
            <w:vAlign w:val="center"/>
          </w:tcPr>
          <w:p w14:paraId="5EA9EC8B" w14:textId="180673DC" w:rsidR="00C01223" w:rsidRPr="00613055" w:rsidRDefault="00D253E2" w:rsidP="2882032D">
            <w:pPr>
              <w:spacing w:before="40" w:after="40" w:line="240" w:lineRule="auto"/>
              <w:jc w:val="center"/>
              <w:rPr>
                <w:rFonts w:ascii="Century Gothic" w:eastAsia="Century Gothic" w:hAnsi="Century Gothic" w:cs="Century Gothic"/>
                <w:sz w:val="20"/>
                <w:szCs w:val="20"/>
                <w:lang w:eastAsia="en-GB"/>
              </w:rPr>
            </w:pPr>
            <w:r>
              <w:rPr>
                <w:rFonts w:ascii="Century Gothic" w:eastAsia="Century Gothic" w:hAnsi="Century Gothic" w:cs="Century Gothic"/>
                <w:sz w:val="20"/>
                <w:szCs w:val="20"/>
                <w:lang w:eastAsia="en-GB"/>
              </w:rPr>
              <w:t>None</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108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182"/>
      </w:tblGrid>
      <w:tr w:rsidR="00C01223" w:rsidRPr="00613055" w14:paraId="412DFE37" w14:textId="77777777" w:rsidTr="17B90449">
        <w:tc>
          <w:tcPr>
            <w:tcW w:w="2694" w:type="dxa"/>
            <w:shd w:val="clear" w:color="auto" w:fill="F2F2F2" w:themeFill="background1" w:themeFillShade="F2"/>
            <w:vAlign w:val="center"/>
          </w:tcPr>
          <w:p w14:paraId="73B0B9D6" w14:textId="77777777" w:rsidR="00C01223" w:rsidRPr="00613055" w:rsidRDefault="2EF323A9" w:rsidP="2882032D">
            <w:pPr>
              <w:spacing w:before="40" w:after="40" w:line="240" w:lineRule="auto"/>
              <w:jc w:val="center"/>
              <w:rPr>
                <w:rFonts w:ascii="Avenir Next LT Pro" w:eastAsia="Times New Roman" w:hAnsi="Avenir Next LT Pro" w:cs="Times New Roman"/>
                <w:b/>
                <w:bCs/>
                <w:sz w:val="20"/>
                <w:szCs w:val="20"/>
                <w:lang w:eastAsia="en-GB"/>
              </w:rPr>
            </w:pPr>
            <w:r w:rsidRPr="2882032D">
              <w:rPr>
                <w:rFonts w:ascii="Avenir Next LT Pro" w:eastAsia="Times New Roman" w:hAnsi="Avenir Next LT Pro" w:cs="Times New Roman"/>
                <w:b/>
                <w:bCs/>
                <w:sz w:val="20"/>
                <w:szCs w:val="20"/>
                <w:lang w:eastAsia="en-GB"/>
              </w:rPr>
              <w:t>Role Overview</w:t>
            </w:r>
          </w:p>
          <w:p w14:paraId="520D5603" w14:textId="77777777" w:rsidR="00C01223" w:rsidRPr="00613055" w:rsidRDefault="2EF323A9" w:rsidP="2882032D">
            <w:pPr>
              <w:spacing w:before="40" w:after="40" w:line="240" w:lineRule="auto"/>
              <w:jc w:val="center"/>
              <w:rPr>
                <w:rFonts w:ascii="Avenir Next LT Pro" w:eastAsia="Times New Roman" w:hAnsi="Avenir Next LT Pro" w:cs="Times New Roman"/>
                <w:sz w:val="18"/>
                <w:szCs w:val="18"/>
                <w:lang w:eastAsia="en-GB"/>
              </w:rPr>
            </w:pPr>
            <w:r w:rsidRPr="2882032D">
              <w:rPr>
                <w:rFonts w:ascii="Avenir Next LT Pro" w:eastAsia="Times New Roman" w:hAnsi="Avenir Next LT Pro" w:cs="Times New Roman"/>
                <w:sz w:val="18"/>
                <w:szCs w:val="18"/>
                <w:lang w:eastAsia="en-GB"/>
              </w:rPr>
              <w:t xml:space="preserve">Impact Statement </w:t>
            </w:r>
          </w:p>
          <w:p w14:paraId="5DD6424C" w14:textId="77777777" w:rsidR="00C01223" w:rsidRPr="00613055" w:rsidRDefault="00C01223" w:rsidP="2882032D">
            <w:pPr>
              <w:spacing w:before="40" w:after="40" w:line="240" w:lineRule="auto"/>
              <w:jc w:val="center"/>
              <w:rPr>
                <w:rFonts w:ascii="Avenir Next LT Pro" w:eastAsia="Times New Roman" w:hAnsi="Avenir Next LT Pro" w:cs="Times New Roman"/>
                <w:sz w:val="20"/>
                <w:szCs w:val="20"/>
                <w:lang w:eastAsia="en-GB"/>
              </w:rPr>
            </w:pPr>
          </w:p>
        </w:tc>
        <w:tc>
          <w:tcPr>
            <w:tcW w:w="8182" w:type="dxa"/>
            <w:vAlign w:val="bottom"/>
          </w:tcPr>
          <w:p w14:paraId="6267BF97" w14:textId="794B0969" w:rsidR="00C01223" w:rsidRPr="00613055" w:rsidRDefault="00D253E2" w:rsidP="2882032D">
            <w:pPr>
              <w:rPr>
                <w:rFonts w:ascii="Century Gothic" w:eastAsia="Century Gothic" w:hAnsi="Century Gothic" w:cs="Century Gothic"/>
                <w:sz w:val="20"/>
                <w:szCs w:val="20"/>
              </w:rPr>
            </w:pPr>
            <w:r w:rsidRPr="00D253E2">
              <w:rPr>
                <w:rFonts w:ascii="Century Gothic" w:eastAsia="Century Gothic" w:hAnsi="Century Gothic" w:cs="Century Gothic"/>
                <w:sz w:val="20"/>
                <w:szCs w:val="20"/>
              </w:rPr>
              <w:t>The Production Planner is responsible for</w:t>
            </w:r>
            <w:r>
              <w:rPr>
                <w:rFonts w:ascii="Century Gothic" w:eastAsia="Century Gothic" w:hAnsi="Century Gothic" w:cs="Century Gothic"/>
                <w:sz w:val="20"/>
                <w:szCs w:val="20"/>
              </w:rPr>
              <w:t xml:space="preserve"> creating,</w:t>
            </w:r>
            <w:r w:rsidRPr="00D253E2">
              <w:rPr>
                <w:rFonts w:ascii="Century Gothic" w:eastAsia="Century Gothic" w:hAnsi="Century Gothic" w:cs="Century Gothic"/>
                <w:sz w:val="20"/>
                <w:szCs w:val="20"/>
              </w:rPr>
              <w:t xml:space="preserve"> developing, maintaining, and communicating </w:t>
            </w:r>
            <w:r>
              <w:rPr>
                <w:rFonts w:ascii="Century Gothic" w:eastAsia="Century Gothic" w:hAnsi="Century Gothic" w:cs="Century Gothic"/>
                <w:sz w:val="20"/>
                <w:szCs w:val="20"/>
              </w:rPr>
              <w:t xml:space="preserve">detailed </w:t>
            </w:r>
            <w:r w:rsidRPr="00D253E2">
              <w:rPr>
                <w:rFonts w:ascii="Century Gothic" w:eastAsia="Century Gothic" w:hAnsi="Century Gothic" w:cs="Century Gothic"/>
                <w:sz w:val="20"/>
                <w:szCs w:val="20"/>
              </w:rPr>
              <w:t xml:space="preserve">production schedules to ensure efficient manufacturing operations. </w:t>
            </w:r>
          </w:p>
        </w:tc>
      </w:tr>
      <w:tr w:rsidR="00C01223" w:rsidRPr="00613055" w14:paraId="75B073A2" w14:textId="77777777" w:rsidTr="17B90449">
        <w:tc>
          <w:tcPr>
            <w:tcW w:w="2694" w:type="dxa"/>
            <w:shd w:val="clear" w:color="auto" w:fill="F2F2F2" w:themeFill="background1" w:themeFillShade="F2"/>
          </w:tcPr>
          <w:p w14:paraId="1C7E4F36" w14:textId="77777777" w:rsidR="00C01223" w:rsidRPr="00613055" w:rsidRDefault="00C01223" w:rsidP="00743A1A">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743A1A">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743A1A">
            <w:pPr>
              <w:spacing w:before="40" w:after="40" w:line="240" w:lineRule="auto"/>
              <w:rPr>
                <w:rFonts w:ascii="Avenir Next LT Pro" w:eastAsia="Times New Roman" w:hAnsi="Avenir Next LT Pro" w:cs="Times New Roman"/>
                <w:bCs/>
                <w:sz w:val="20"/>
                <w:szCs w:val="20"/>
                <w:lang w:eastAsia="en-GB"/>
              </w:rPr>
            </w:pPr>
          </w:p>
        </w:tc>
        <w:tc>
          <w:tcPr>
            <w:tcW w:w="8182" w:type="dxa"/>
            <w:vAlign w:val="bottom"/>
          </w:tcPr>
          <w:p w14:paraId="35B965F2" w14:textId="0C5F1C8D" w:rsidR="00D253E2" w:rsidRPr="00354CF8" w:rsidRDefault="00D253E2" w:rsidP="00D253E2">
            <w:pPr>
              <w:pStyle w:val="ListParagraph"/>
              <w:numPr>
                <w:ilvl w:val="0"/>
                <w:numId w:val="35"/>
              </w:numPr>
              <w:jc w:val="both"/>
              <w:rPr>
                <w:rFonts w:ascii="Century Gothic" w:hAnsi="Century Gothic" w:cs="Calibri"/>
                <w:sz w:val="20"/>
                <w:szCs w:val="20"/>
              </w:rPr>
            </w:pPr>
            <w:r w:rsidRPr="17B90449">
              <w:rPr>
                <w:rFonts w:ascii="Century Gothic" w:hAnsi="Century Gothic" w:cs="Calibri"/>
                <w:sz w:val="20"/>
                <w:szCs w:val="20"/>
              </w:rPr>
              <w:t xml:space="preserve">Develop and maintain detailed production schedules based on </w:t>
            </w:r>
            <w:r w:rsidR="0B364512" w:rsidRPr="17B90449">
              <w:rPr>
                <w:rFonts w:ascii="Century Gothic" w:hAnsi="Century Gothic" w:cs="Calibri"/>
                <w:sz w:val="20"/>
                <w:szCs w:val="20"/>
              </w:rPr>
              <w:t xml:space="preserve">stock building, </w:t>
            </w:r>
            <w:r w:rsidRPr="17B90449">
              <w:rPr>
                <w:rFonts w:ascii="Century Gothic" w:hAnsi="Century Gothic" w:cs="Calibri"/>
                <w:sz w:val="20"/>
                <w:szCs w:val="20"/>
              </w:rPr>
              <w:t xml:space="preserve">sales forecasts and customer orders. </w:t>
            </w:r>
          </w:p>
          <w:p w14:paraId="76880E55" w14:textId="56B6FFD4" w:rsidR="00D253E2" w:rsidRPr="00354CF8" w:rsidRDefault="00D253E2" w:rsidP="00D253E2">
            <w:pPr>
              <w:pStyle w:val="ListParagraph"/>
              <w:numPr>
                <w:ilvl w:val="0"/>
                <w:numId w:val="35"/>
              </w:numPr>
              <w:jc w:val="both"/>
              <w:rPr>
                <w:rFonts w:ascii="Century Gothic" w:hAnsi="Century Gothic" w:cs="Calibri"/>
                <w:sz w:val="20"/>
                <w:szCs w:val="20"/>
              </w:rPr>
            </w:pPr>
            <w:r w:rsidRPr="17B90449">
              <w:rPr>
                <w:rFonts w:ascii="Century Gothic" w:hAnsi="Century Gothic" w:cs="Calibri"/>
                <w:sz w:val="20"/>
                <w:szCs w:val="20"/>
              </w:rPr>
              <w:t>Coordinate with procurement</w:t>
            </w:r>
            <w:r w:rsidR="13D96B44" w:rsidRPr="17B90449">
              <w:rPr>
                <w:rFonts w:ascii="Century Gothic" w:hAnsi="Century Gothic" w:cs="Calibri"/>
                <w:sz w:val="20"/>
                <w:szCs w:val="20"/>
              </w:rPr>
              <w:t>, stock controller</w:t>
            </w:r>
            <w:r w:rsidRPr="17B90449">
              <w:rPr>
                <w:rFonts w:ascii="Century Gothic" w:hAnsi="Century Gothic" w:cs="Calibri"/>
                <w:sz w:val="20"/>
                <w:szCs w:val="20"/>
              </w:rPr>
              <w:t xml:space="preserve"> and manufacturing teams to ensure timely availability of materials and resources. </w:t>
            </w:r>
          </w:p>
          <w:p w14:paraId="5495465B" w14:textId="77777777" w:rsidR="00D253E2" w:rsidRPr="00354CF8" w:rsidRDefault="00D253E2" w:rsidP="00D253E2">
            <w:pPr>
              <w:pStyle w:val="ListParagraph"/>
              <w:numPr>
                <w:ilvl w:val="0"/>
                <w:numId w:val="35"/>
              </w:numPr>
              <w:jc w:val="both"/>
              <w:rPr>
                <w:rFonts w:ascii="Century Gothic" w:hAnsi="Century Gothic" w:cs="Calibri"/>
                <w:sz w:val="20"/>
                <w:szCs w:val="20"/>
              </w:rPr>
            </w:pPr>
            <w:r w:rsidRPr="00354CF8">
              <w:rPr>
                <w:rFonts w:ascii="Century Gothic" w:hAnsi="Century Gothic" w:cs="Calibri"/>
                <w:sz w:val="20"/>
                <w:szCs w:val="20"/>
              </w:rPr>
              <w:t xml:space="preserve">Monitor production progress and adjust schedules as needed to meet deadlines and resolve bottlenecks. </w:t>
            </w:r>
          </w:p>
          <w:p w14:paraId="6040D338" w14:textId="7AE679BF" w:rsidR="00D253E2" w:rsidRPr="00354CF8" w:rsidRDefault="00D253E2" w:rsidP="00D253E2">
            <w:pPr>
              <w:pStyle w:val="ListParagraph"/>
              <w:numPr>
                <w:ilvl w:val="0"/>
                <w:numId w:val="35"/>
              </w:numPr>
              <w:jc w:val="both"/>
              <w:rPr>
                <w:rFonts w:ascii="Century Gothic" w:hAnsi="Century Gothic" w:cs="Calibri"/>
                <w:sz w:val="20"/>
                <w:szCs w:val="20"/>
              </w:rPr>
            </w:pPr>
            <w:r w:rsidRPr="17B90449">
              <w:rPr>
                <w:rFonts w:ascii="Century Gothic" w:hAnsi="Century Gothic" w:cs="Calibri"/>
                <w:sz w:val="20"/>
                <w:szCs w:val="20"/>
              </w:rPr>
              <w:t>Analyse capacity and workload to optimize production efficiency</w:t>
            </w:r>
            <w:r w:rsidR="15AB4E67" w:rsidRPr="17B90449">
              <w:rPr>
                <w:rFonts w:ascii="Century Gothic" w:hAnsi="Century Gothic" w:cs="Calibri"/>
                <w:sz w:val="20"/>
                <w:szCs w:val="20"/>
              </w:rPr>
              <w:t xml:space="preserve"> maintaining an even split of production across all lines</w:t>
            </w:r>
            <w:r w:rsidR="571B3634" w:rsidRPr="17B90449">
              <w:rPr>
                <w:rFonts w:ascii="Century Gothic" w:hAnsi="Century Gothic" w:cs="Calibri"/>
                <w:sz w:val="20"/>
                <w:szCs w:val="20"/>
              </w:rPr>
              <w:t xml:space="preserve"> therefore achieving maximum throughput</w:t>
            </w:r>
            <w:r w:rsidRPr="17B90449">
              <w:rPr>
                <w:rFonts w:ascii="Century Gothic" w:hAnsi="Century Gothic" w:cs="Calibri"/>
                <w:sz w:val="20"/>
                <w:szCs w:val="20"/>
              </w:rPr>
              <w:t xml:space="preserve">. </w:t>
            </w:r>
          </w:p>
          <w:p w14:paraId="19113425" w14:textId="08EBC7DD" w:rsidR="00D253E2" w:rsidRPr="00354CF8" w:rsidRDefault="00D253E2" w:rsidP="00D253E2">
            <w:pPr>
              <w:pStyle w:val="ListParagraph"/>
              <w:numPr>
                <w:ilvl w:val="0"/>
                <w:numId w:val="35"/>
              </w:numPr>
              <w:jc w:val="both"/>
              <w:rPr>
                <w:rFonts w:ascii="Century Gothic" w:hAnsi="Century Gothic" w:cs="Calibri"/>
                <w:sz w:val="20"/>
                <w:szCs w:val="20"/>
              </w:rPr>
            </w:pPr>
            <w:r w:rsidRPr="17B90449">
              <w:rPr>
                <w:rFonts w:ascii="Century Gothic" w:hAnsi="Century Gothic" w:cs="Calibri"/>
                <w:sz w:val="20"/>
                <w:szCs w:val="20"/>
              </w:rPr>
              <w:t xml:space="preserve">Collaborate with cross-functional teams </w:t>
            </w:r>
            <w:r w:rsidR="41B8D43D" w:rsidRPr="17B90449">
              <w:rPr>
                <w:rFonts w:ascii="Century Gothic" w:hAnsi="Century Gothic" w:cs="Calibri"/>
                <w:sz w:val="20"/>
                <w:szCs w:val="20"/>
              </w:rPr>
              <w:t xml:space="preserve">and fellow team members </w:t>
            </w:r>
            <w:r w:rsidRPr="17B90449">
              <w:rPr>
                <w:rFonts w:ascii="Century Gothic" w:hAnsi="Century Gothic" w:cs="Calibri"/>
                <w:sz w:val="20"/>
                <w:szCs w:val="20"/>
              </w:rPr>
              <w:t xml:space="preserve">to improve planning processes and reduce lead times. </w:t>
            </w:r>
            <w:r w:rsidR="30C1BE9C" w:rsidRPr="17B90449">
              <w:rPr>
                <w:rFonts w:ascii="Century Gothic" w:hAnsi="Century Gothic" w:cs="Calibri"/>
                <w:sz w:val="20"/>
                <w:szCs w:val="20"/>
              </w:rPr>
              <w:t xml:space="preserve">Outline heavy workloads </w:t>
            </w:r>
            <w:r w:rsidR="68939DE3" w:rsidRPr="17B90449">
              <w:rPr>
                <w:rFonts w:ascii="Century Gothic" w:hAnsi="Century Gothic" w:cs="Calibri"/>
                <w:sz w:val="20"/>
                <w:szCs w:val="20"/>
              </w:rPr>
              <w:t xml:space="preserve">with team member switching production sites where applicable to </w:t>
            </w:r>
            <w:r w:rsidR="003462F9" w:rsidRPr="17B90449">
              <w:rPr>
                <w:rFonts w:ascii="Century Gothic" w:hAnsi="Century Gothic" w:cs="Calibri"/>
                <w:sz w:val="20"/>
                <w:szCs w:val="20"/>
              </w:rPr>
              <w:t>maintain</w:t>
            </w:r>
            <w:r w:rsidR="68939DE3" w:rsidRPr="17B90449">
              <w:rPr>
                <w:rFonts w:ascii="Century Gothic" w:hAnsi="Century Gothic" w:cs="Calibri"/>
                <w:sz w:val="20"/>
                <w:szCs w:val="20"/>
              </w:rPr>
              <w:t xml:space="preserve"> unified lead times</w:t>
            </w:r>
            <w:r w:rsidR="2F363B6D" w:rsidRPr="17B90449">
              <w:rPr>
                <w:rFonts w:ascii="Century Gothic" w:hAnsi="Century Gothic" w:cs="Calibri"/>
                <w:sz w:val="20"/>
                <w:szCs w:val="20"/>
              </w:rPr>
              <w:t xml:space="preserve"> across sites</w:t>
            </w:r>
            <w:r w:rsidR="68939DE3" w:rsidRPr="17B90449">
              <w:rPr>
                <w:rFonts w:ascii="Century Gothic" w:hAnsi="Century Gothic" w:cs="Calibri"/>
                <w:sz w:val="20"/>
                <w:szCs w:val="20"/>
              </w:rPr>
              <w:t>.</w:t>
            </w:r>
          </w:p>
          <w:p w14:paraId="2D1CBCD4" w14:textId="77777777" w:rsidR="00D253E2" w:rsidRPr="00354CF8" w:rsidRDefault="00D253E2" w:rsidP="00D253E2">
            <w:pPr>
              <w:pStyle w:val="ListParagraph"/>
              <w:numPr>
                <w:ilvl w:val="0"/>
                <w:numId w:val="35"/>
              </w:numPr>
              <w:jc w:val="both"/>
              <w:rPr>
                <w:rFonts w:ascii="Century Gothic" w:hAnsi="Century Gothic" w:cs="Calibri"/>
                <w:sz w:val="20"/>
                <w:szCs w:val="20"/>
              </w:rPr>
            </w:pPr>
            <w:r w:rsidRPr="00354CF8">
              <w:rPr>
                <w:rFonts w:ascii="Century Gothic" w:hAnsi="Century Gothic" w:cs="Calibri"/>
                <w:sz w:val="20"/>
                <w:szCs w:val="20"/>
              </w:rPr>
              <w:t xml:space="preserve">Maintain accurate records of production data, including output, delays, and resource usage. </w:t>
            </w:r>
          </w:p>
          <w:p w14:paraId="1309A477" w14:textId="77777777" w:rsidR="00D253E2" w:rsidRPr="00354CF8" w:rsidRDefault="00D253E2" w:rsidP="00D253E2">
            <w:pPr>
              <w:pStyle w:val="ListParagraph"/>
              <w:numPr>
                <w:ilvl w:val="0"/>
                <w:numId w:val="35"/>
              </w:numPr>
              <w:jc w:val="both"/>
              <w:rPr>
                <w:rFonts w:ascii="Century Gothic" w:hAnsi="Century Gothic" w:cs="Calibri"/>
                <w:sz w:val="20"/>
                <w:szCs w:val="20"/>
              </w:rPr>
            </w:pPr>
            <w:r w:rsidRPr="00354CF8">
              <w:rPr>
                <w:rFonts w:ascii="Century Gothic" w:hAnsi="Century Gothic" w:cs="Calibri"/>
                <w:sz w:val="20"/>
                <w:szCs w:val="20"/>
              </w:rPr>
              <w:t xml:space="preserve">Identify and implement continuous improvement initiatives in planning and scheduling. </w:t>
            </w:r>
          </w:p>
          <w:p w14:paraId="6B34907E" w14:textId="77777777" w:rsidR="2882032D" w:rsidRPr="00354CF8" w:rsidRDefault="00D253E2" w:rsidP="00D253E2">
            <w:pPr>
              <w:pStyle w:val="ListParagraph"/>
              <w:numPr>
                <w:ilvl w:val="0"/>
                <w:numId w:val="35"/>
              </w:numPr>
              <w:jc w:val="both"/>
              <w:rPr>
                <w:rFonts w:ascii="Century Gothic" w:hAnsi="Century Gothic" w:cs="Calibri"/>
                <w:sz w:val="20"/>
                <w:szCs w:val="20"/>
              </w:rPr>
            </w:pPr>
            <w:r w:rsidRPr="00354CF8">
              <w:rPr>
                <w:rFonts w:ascii="Century Gothic" w:hAnsi="Century Gothic" w:cs="Calibri"/>
                <w:sz w:val="20"/>
                <w:szCs w:val="20"/>
              </w:rPr>
              <w:t>Communicate effectively with stakeholders regarding schedule changes, priorities, and potential risks.</w:t>
            </w:r>
          </w:p>
          <w:p w14:paraId="0D3D2490" w14:textId="76F00298" w:rsidR="00D253E2" w:rsidRPr="00354CF8" w:rsidRDefault="00D253E2" w:rsidP="00D253E2">
            <w:pPr>
              <w:pStyle w:val="ListParagraph"/>
              <w:numPr>
                <w:ilvl w:val="0"/>
                <w:numId w:val="35"/>
              </w:numPr>
              <w:jc w:val="both"/>
              <w:rPr>
                <w:rFonts w:ascii="Century Gothic" w:hAnsi="Century Gothic" w:cs="Calibri"/>
                <w:sz w:val="20"/>
                <w:szCs w:val="20"/>
              </w:rPr>
            </w:pPr>
            <w:r w:rsidRPr="00354CF8">
              <w:rPr>
                <w:rFonts w:ascii="Century Gothic" w:hAnsi="Century Gothic" w:cs="Calibri"/>
                <w:sz w:val="20"/>
                <w:szCs w:val="20"/>
              </w:rPr>
              <w:t xml:space="preserve">Reporting overage to highlight any shortages or required reductions to minimise waste. </w:t>
            </w:r>
          </w:p>
          <w:p w14:paraId="5769CB3A" w14:textId="25B01476" w:rsidR="00D253E2" w:rsidRPr="00354CF8" w:rsidRDefault="00D253E2" w:rsidP="00D253E2">
            <w:pPr>
              <w:pStyle w:val="ListParagraph"/>
              <w:numPr>
                <w:ilvl w:val="0"/>
                <w:numId w:val="35"/>
              </w:numPr>
              <w:jc w:val="both"/>
              <w:rPr>
                <w:rFonts w:ascii="Century Gothic" w:hAnsi="Century Gothic" w:cs="Calibri"/>
                <w:sz w:val="20"/>
                <w:szCs w:val="20"/>
              </w:rPr>
            </w:pPr>
            <w:r w:rsidRPr="00354CF8">
              <w:rPr>
                <w:rFonts w:ascii="Century Gothic" w:hAnsi="Century Gothic" w:cs="Calibri"/>
                <w:sz w:val="20"/>
                <w:szCs w:val="20"/>
              </w:rPr>
              <w:t xml:space="preserve">Checking and taking an active part in the stock takes within the warehouse liaising with procurement and </w:t>
            </w:r>
            <w:r w:rsidR="00354CF8" w:rsidRPr="00354CF8">
              <w:rPr>
                <w:rFonts w:ascii="Century Gothic" w:hAnsi="Century Gothic" w:cs="Calibri"/>
                <w:sz w:val="20"/>
                <w:szCs w:val="20"/>
              </w:rPr>
              <w:t xml:space="preserve">the warehouse team to ensure stock accuracy. </w:t>
            </w:r>
          </w:p>
          <w:p w14:paraId="7E705910" w14:textId="3C47F709" w:rsidR="00354CF8" w:rsidRPr="00354CF8" w:rsidRDefault="00354CF8" w:rsidP="00D253E2">
            <w:pPr>
              <w:pStyle w:val="ListParagraph"/>
              <w:numPr>
                <w:ilvl w:val="0"/>
                <w:numId w:val="35"/>
              </w:numPr>
              <w:jc w:val="both"/>
              <w:rPr>
                <w:rFonts w:ascii="Century Gothic" w:hAnsi="Century Gothic" w:cs="Calibri"/>
                <w:sz w:val="20"/>
                <w:szCs w:val="20"/>
              </w:rPr>
            </w:pPr>
            <w:r w:rsidRPr="17B90449">
              <w:rPr>
                <w:rFonts w:ascii="Century Gothic" w:hAnsi="Century Gothic" w:cs="Calibri"/>
                <w:sz w:val="20"/>
                <w:szCs w:val="20"/>
              </w:rPr>
              <w:t xml:space="preserve">Understand and advise on the impact of urgent orders on factory capacities </w:t>
            </w:r>
            <w:r w:rsidR="215ED669" w:rsidRPr="17B90449">
              <w:rPr>
                <w:rFonts w:ascii="Century Gothic" w:hAnsi="Century Gothic" w:cs="Calibri"/>
                <w:sz w:val="20"/>
                <w:szCs w:val="20"/>
              </w:rPr>
              <w:t>covering all requirements and</w:t>
            </w:r>
            <w:r w:rsidRPr="17B90449">
              <w:rPr>
                <w:rFonts w:ascii="Century Gothic" w:hAnsi="Century Gothic" w:cs="Calibri"/>
                <w:sz w:val="20"/>
                <w:szCs w:val="20"/>
              </w:rPr>
              <w:t xml:space="preserve"> ensur</w:t>
            </w:r>
            <w:r w:rsidR="4E1E7A28" w:rsidRPr="17B90449">
              <w:rPr>
                <w:rFonts w:ascii="Century Gothic" w:hAnsi="Century Gothic" w:cs="Calibri"/>
                <w:sz w:val="20"/>
                <w:szCs w:val="20"/>
              </w:rPr>
              <w:t>ing</w:t>
            </w:r>
            <w:r w:rsidRPr="17B90449">
              <w:rPr>
                <w:rFonts w:ascii="Century Gothic" w:hAnsi="Century Gothic" w:cs="Calibri"/>
                <w:sz w:val="20"/>
                <w:szCs w:val="20"/>
              </w:rPr>
              <w:t xml:space="preserve"> smooth production and timely deliveries. </w:t>
            </w:r>
            <w:r w:rsidR="3B210249" w:rsidRPr="17B90449">
              <w:rPr>
                <w:rFonts w:ascii="Century Gothic" w:hAnsi="Century Gothic" w:cs="Calibri"/>
                <w:sz w:val="20"/>
                <w:szCs w:val="20"/>
              </w:rPr>
              <w:t>Updating urgent order list daily within a 24hr window.</w:t>
            </w:r>
          </w:p>
          <w:p w14:paraId="0D9641B2" w14:textId="133FC832" w:rsidR="5837862C" w:rsidRDefault="5837862C" w:rsidP="17B90449">
            <w:pPr>
              <w:pStyle w:val="ListParagraph"/>
              <w:numPr>
                <w:ilvl w:val="0"/>
                <w:numId w:val="35"/>
              </w:numPr>
              <w:jc w:val="both"/>
              <w:rPr>
                <w:rFonts w:ascii="Century Gothic" w:hAnsi="Century Gothic" w:cs="Calibri"/>
                <w:sz w:val="20"/>
                <w:szCs w:val="20"/>
              </w:rPr>
            </w:pPr>
            <w:r w:rsidRPr="17B90449">
              <w:rPr>
                <w:rFonts w:ascii="Century Gothic" w:hAnsi="Century Gothic" w:cs="Calibri"/>
                <w:sz w:val="20"/>
                <w:szCs w:val="20"/>
              </w:rPr>
              <w:t>Clear Journal errors where required therefore freeing up stock for dispatch and reflecting raw material usage</w:t>
            </w:r>
            <w:r w:rsidR="4E124C68" w:rsidRPr="17B90449">
              <w:rPr>
                <w:rFonts w:ascii="Century Gothic" w:hAnsi="Century Gothic" w:cs="Calibri"/>
                <w:sz w:val="20"/>
                <w:szCs w:val="20"/>
              </w:rPr>
              <w:t xml:space="preserve"> and availability.</w:t>
            </w:r>
          </w:p>
          <w:p w14:paraId="1B57F972" w14:textId="67D5E045" w:rsidR="00D253E2" w:rsidRPr="00354CF8" w:rsidRDefault="00D253E2" w:rsidP="00D253E2">
            <w:pPr>
              <w:pStyle w:val="ListParagraph"/>
              <w:jc w:val="both"/>
              <w:rPr>
                <w:rFonts w:ascii="Century Gothic" w:hAnsi="Century Gothic" w:cs="Calibri"/>
                <w:sz w:val="20"/>
                <w:szCs w:val="20"/>
              </w:rPr>
            </w:pPr>
          </w:p>
        </w:tc>
      </w:tr>
      <w:tr w:rsidR="00C01223" w:rsidRPr="00613055" w14:paraId="7FCEA2AE" w14:textId="77777777" w:rsidTr="17B904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C6305" w14:textId="77777777" w:rsidR="00C01223" w:rsidRPr="00613055" w:rsidRDefault="00C01223" w:rsidP="00743A1A">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C01223" w:rsidRPr="00613055" w:rsidRDefault="00C01223" w:rsidP="00743A1A">
            <w:pPr>
              <w:spacing w:before="40" w:after="40"/>
              <w:rPr>
                <w:rFonts w:ascii="Avenir Next LT Pro" w:eastAsia="Times New Roman" w:hAnsi="Avenir Next LT Pro" w:cs="Times New Roman"/>
                <w:bCs/>
                <w:sz w:val="20"/>
                <w:szCs w:val="20"/>
                <w:lang w:eastAsia="en-GB"/>
              </w:rPr>
            </w:pPr>
          </w:p>
        </w:tc>
        <w:tc>
          <w:tcPr>
            <w:tcW w:w="8182" w:type="dxa"/>
            <w:tcBorders>
              <w:top w:val="single" w:sz="4" w:space="0" w:color="auto"/>
              <w:left w:val="single" w:sz="4" w:space="0" w:color="auto"/>
              <w:bottom w:val="single" w:sz="4" w:space="0" w:color="auto"/>
              <w:right w:val="single" w:sz="4" w:space="0" w:color="auto"/>
            </w:tcBorders>
          </w:tcPr>
          <w:p w14:paraId="250D06E7" w14:textId="2739C169" w:rsidR="00C01223" w:rsidRPr="00613055" w:rsidRDefault="00D253E2" w:rsidP="2882032D">
            <w:pPr>
              <w:pStyle w:val="ListParagraph"/>
              <w:numPr>
                <w:ilvl w:val="0"/>
                <w:numId w:val="4"/>
              </w:numPr>
              <w:spacing w:before="40" w:after="40"/>
              <w:contextualSpacing/>
              <w:rPr>
                <w:rFonts w:ascii="Century Gothic" w:eastAsia="Century Gothic" w:hAnsi="Century Gothic" w:cs="Century Gothic"/>
                <w:sz w:val="20"/>
                <w:szCs w:val="20"/>
              </w:rPr>
            </w:pPr>
            <w:r w:rsidRPr="17B90449">
              <w:rPr>
                <w:rFonts w:ascii="Century Gothic" w:eastAsia="Century Gothic" w:hAnsi="Century Gothic" w:cs="Century Gothic"/>
                <w:sz w:val="20"/>
                <w:szCs w:val="20"/>
              </w:rPr>
              <w:t xml:space="preserve">Operations, </w:t>
            </w:r>
            <w:r w:rsidR="1F98C052" w:rsidRPr="17B90449">
              <w:rPr>
                <w:rFonts w:ascii="Century Gothic" w:eastAsia="Century Gothic" w:hAnsi="Century Gothic" w:cs="Century Gothic"/>
                <w:sz w:val="20"/>
                <w:szCs w:val="20"/>
              </w:rPr>
              <w:t xml:space="preserve">Transport, </w:t>
            </w:r>
            <w:r w:rsidRPr="17B90449">
              <w:rPr>
                <w:rFonts w:ascii="Century Gothic" w:eastAsia="Century Gothic" w:hAnsi="Century Gothic" w:cs="Century Gothic"/>
                <w:sz w:val="20"/>
                <w:szCs w:val="20"/>
              </w:rPr>
              <w:t xml:space="preserve">Customer Services, Procurement, Technical and Commercial Team. </w:t>
            </w:r>
          </w:p>
        </w:tc>
      </w:tr>
      <w:tr w:rsidR="00C01223" w:rsidRPr="00613055" w14:paraId="447E9BD8" w14:textId="77777777" w:rsidTr="17B904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613055" w:rsidRDefault="00C01223" w:rsidP="00743A1A">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C01223" w:rsidRPr="00613055" w:rsidRDefault="00C01223" w:rsidP="00743A1A">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lastRenderedPageBreak/>
              <w:t>Travel, shift pattern, working hours, Licence type etc.</w:t>
            </w:r>
          </w:p>
        </w:tc>
        <w:tc>
          <w:tcPr>
            <w:tcW w:w="8182" w:type="dxa"/>
            <w:tcBorders>
              <w:top w:val="single" w:sz="4" w:space="0" w:color="auto"/>
              <w:left w:val="single" w:sz="4" w:space="0" w:color="auto"/>
              <w:bottom w:val="single" w:sz="4" w:space="0" w:color="auto"/>
              <w:right w:val="single" w:sz="4" w:space="0" w:color="auto"/>
            </w:tcBorders>
            <w:vAlign w:val="bottom"/>
          </w:tcPr>
          <w:p w14:paraId="3665D45F" w14:textId="77777777" w:rsidR="00354CF8" w:rsidRDefault="00D253E2" w:rsidP="00354CF8">
            <w:pPr>
              <w:pStyle w:val="ListParagraph"/>
              <w:numPr>
                <w:ilvl w:val="0"/>
                <w:numId w:val="35"/>
              </w:numPr>
              <w:spacing w:before="40" w:after="40"/>
              <w:contextualSpacing/>
              <w:rPr>
                <w:rFonts w:ascii="Century Gothic" w:eastAsia="Century Gothic" w:hAnsi="Century Gothic" w:cs="Century Gothic"/>
              </w:rPr>
            </w:pPr>
            <w:r w:rsidRPr="00354CF8">
              <w:rPr>
                <w:rFonts w:ascii="Century Gothic" w:eastAsia="Century Gothic" w:hAnsi="Century Gothic" w:cs="Century Gothic"/>
              </w:rPr>
              <w:lastRenderedPageBreak/>
              <w:t xml:space="preserve">40 hours per week – Monday to Friday. </w:t>
            </w:r>
          </w:p>
          <w:p w14:paraId="08CC5EF3" w14:textId="4B614349" w:rsidR="00354CF8" w:rsidRDefault="00354CF8" w:rsidP="00354CF8">
            <w:pPr>
              <w:pStyle w:val="ListParagraph"/>
              <w:numPr>
                <w:ilvl w:val="0"/>
                <w:numId w:val="35"/>
              </w:numPr>
              <w:spacing w:before="40" w:after="40"/>
              <w:contextualSpacing/>
              <w:rPr>
                <w:rFonts w:ascii="Century Gothic" w:eastAsia="Century Gothic" w:hAnsi="Century Gothic" w:cs="Century Gothic"/>
              </w:rPr>
            </w:pPr>
            <w:r>
              <w:rPr>
                <w:rFonts w:ascii="Century Gothic" w:eastAsia="Century Gothic" w:hAnsi="Century Gothic" w:cs="Century Gothic"/>
              </w:rPr>
              <w:t xml:space="preserve">Must be prepared to work the occasional weekend </w:t>
            </w:r>
          </w:p>
          <w:p w14:paraId="76393076" w14:textId="0130AE8A" w:rsidR="00354CF8" w:rsidRDefault="00354CF8" w:rsidP="00354CF8">
            <w:pPr>
              <w:pStyle w:val="ListParagraph"/>
              <w:numPr>
                <w:ilvl w:val="0"/>
                <w:numId w:val="35"/>
              </w:numPr>
              <w:spacing w:before="40" w:after="40"/>
              <w:contextualSpacing/>
              <w:rPr>
                <w:rFonts w:ascii="Century Gothic" w:eastAsia="Century Gothic" w:hAnsi="Century Gothic" w:cs="Century Gothic"/>
              </w:rPr>
            </w:pPr>
            <w:r>
              <w:rPr>
                <w:rFonts w:ascii="Century Gothic" w:eastAsia="Century Gothic" w:hAnsi="Century Gothic" w:cs="Century Gothic"/>
              </w:rPr>
              <w:lastRenderedPageBreak/>
              <w:t>Must stagger holidays with other members of the team</w:t>
            </w:r>
          </w:p>
          <w:p w14:paraId="20DFC6C7" w14:textId="41A01C2D" w:rsidR="00D253E2" w:rsidRPr="00354CF8" w:rsidRDefault="00D253E2" w:rsidP="00354CF8">
            <w:pPr>
              <w:pStyle w:val="ListParagraph"/>
              <w:numPr>
                <w:ilvl w:val="0"/>
                <w:numId w:val="35"/>
              </w:numPr>
              <w:spacing w:before="40" w:after="40"/>
              <w:contextualSpacing/>
              <w:rPr>
                <w:rFonts w:ascii="Century Gothic" w:eastAsia="Century Gothic" w:hAnsi="Century Gothic" w:cs="Century Gothic"/>
              </w:rPr>
            </w:pPr>
            <w:r w:rsidRPr="00354CF8">
              <w:rPr>
                <w:rFonts w:ascii="Century Gothic" w:eastAsia="Century Gothic" w:hAnsi="Century Gothic" w:cs="Century Gothic"/>
              </w:rPr>
              <w:t xml:space="preserve">Bank holiday working is required. Office is closed on Christmas Day, Boxing Day and New Years Day. </w:t>
            </w:r>
          </w:p>
          <w:p w14:paraId="0D9B68CB" w14:textId="336074E7" w:rsidR="00C01223" w:rsidRPr="00354CF8" w:rsidRDefault="00D253E2" w:rsidP="00354CF8">
            <w:pPr>
              <w:pStyle w:val="ListParagraph"/>
              <w:numPr>
                <w:ilvl w:val="0"/>
                <w:numId w:val="35"/>
              </w:numPr>
              <w:spacing w:before="40" w:after="40"/>
              <w:contextualSpacing/>
              <w:rPr>
                <w:rFonts w:ascii="Century Gothic" w:eastAsia="Century Gothic" w:hAnsi="Century Gothic" w:cs="Century Gothic"/>
              </w:rPr>
            </w:pPr>
            <w:r w:rsidRPr="00354CF8">
              <w:rPr>
                <w:rFonts w:ascii="Century Gothic" w:eastAsia="Century Gothic" w:hAnsi="Century Gothic" w:cs="Century Gothic"/>
              </w:rPr>
              <w:t xml:space="preserve">Travel between Rugeley and Fradley Park essential. </w:t>
            </w:r>
          </w:p>
          <w:p w14:paraId="76660FF2" w14:textId="7D3978E4" w:rsidR="00354CF8" w:rsidRPr="00D253E2" w:rsidRDefault="00354CF8" w:rsidP="00D253E2">
            <w:pPr>
              <w:spacing w:before="40" w:after="40"/>
              <w:contextualSpacing/>
              <w:rPr>
                <w:rFonts w:ascii="Century Gothic" w:eastAsia="Century Gothic" w:hAnsi="Century Gothic" w:cs="Century Gothic"/>
              </w:rPr>
            </w:pP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0BC04B7C" w14:textId="21B4F148" w:rsidR="006E3E25" w:rsidRPr="00613055" w:rsidRDefault="13774DEF" w:rsidP="2882032D">
      <w:pPr>
        <w:tabs>
          <w:tab w:val="left" w:pos="1655"/>
        </w:tabs>
        <w:spacing w:after="0"/>
        <w:rPr>
          <w:rFonts w:ascii="Avenir Next LT Pro" w:hAnsi="Avenir Next LT Pro"/>
          <w:b/>
          <w:bCs/>
          <w:color w:val="00755A"/>
          <w:sz w:val="24"/>
          <w:szCs w:val="24"/>
        </w:rPr>
      </w:pPr>
      <w:r w:rsidRPr="2882032D">
        <w:rPr>
          <w:rFonts w:ascii="Avenir Next LT Pro" w:hAnsi="Avenir Next LT Pro"/>
          <w:b/>
          <w:bCs/>
          <w:color w:val="00755A"/>
          <w:sz w:val="24"/>
          <w:szCs w:val="24"/>
        </w:rPr>
        <w:t xml:space="preserve">                                                                     </w:t>
      </w:r>
    </w:p>
    <w:p w14:paraId="3C0A1A32" w14:textId="40851111" w:rsidR="006E3E25" w:rsidRPr="00613055" w:rsidRDefault="13774DEF" w:rsidP="2882032D">
      <w:pPr>
        <w:tabs>
          <w:tab w:val="left" w:pos="1655"/>
        </w:tabs>
        <w:spacing w:after="0"/>
        <w:rPr>
          <w:rFonts w:ascii="Avenir Next LT Pro" w:hAnsi="Avenir Next LT Pro"/>
          <w:b/>
          <w:bCs/>
          <w:color w:val="00755A"/>
          <w:sz w:val="24"/>
          <w:szCs w:val="24"/>
        </w:rPr>
      </w:pPr>
      <w:r w:rsidRPr="2882032D">
        <w:rPr>
          <w:rFonts w:ascii="Avenir Next LT Pro" w:hAnsi="Avenir Next LT Pro"/>
          <w:b/>
          <w:bCs/>
          <w:color w:val="00755A"/>
          <w:sz w:val="24"/>
          <w:szCs w:val="24"/>
        </w:rPr>
        <w:t xml:space="preserve">                                                                     </w:t>
      </w:r>
      <w:r w:rsidR="07405887" w:rsidRPr="2882032D">
        <w:rPr>
          <w:rFonts w:ascii="Avenir Next LT Pro" w:hAnsi="Avenir Next LT Pro"/>
          <w:b/>
          <w:bCs/>
          <w:color w:val="00755A"/>
          <w:sz w:val="24"/>
          <w:szCs w:val="24"/>
        </w:rPr>
        <w:t>Person Profile</w:t>
      </w:r>
    </w:p>
    <w:p w14:paraId="4E6A94D9" w14:textId="77777777" w:rsidR="006E3E25" w:rsidRPr="00613055" w:rsidRDefault="006E3E25" w:rsidP="006E3E25">
      <w:pPr>
        <w:tabs>
          <w:tab w:val="left" w:pos="1655"/>
        </w:tabs>
        <w:spacing w:after="0"/>
        <w:jc w:val="center"/>
        <w:rPr>
          <w:rFonts w:ascii="Avenir Next LT Pro" w:hAnsi="Avenir Next LT Pro"/>
          <w:sz w:val="20"/>
          <w:szCs w:val="20"/>
        </w:rPr>
      </w:pPr>
    </w:p>
    <w:tbl>
      <w:tblPr>
        <w:tblStyle w:val="TableGrid"/>
        <w:tblW w:w="10873" w:type="dxa"/>
        <w:tblInd w:w="-289" w:type="dxa"/>
        <w:tblLook w:val="04A0" w:firstRow="1" w:lastRow="0" w:firstColumn="1" w:lastColumn="0" w:noHBand="0" w:noVBand="1"/>
      </w:tblPr>
      <w:tblGrid>
        <w:gridCol w:w="5445"/>
        <w:gridCol w:w="5428"/>
      </w:tblGrid>
      <w:tr w:rsidR="00A12E4B" w:rsidRPr="00613055" w14:paraId="05469A3E" w14:textId="77777777" w:rsidTr="2882032D">
        <w:trPr>
          <w:trHeight w:val="435"/>
        </w:trPr>
        <w:tc>
          <w:tcPr>
            <w:tcW w:w="10873"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2882032D">
        <w:tc>
          <w:tcPr>
            <w:tcW w:w="5445"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5428"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2882032D">
        <w:trPr>
          <w:trHeight w:val="1514"/>
        </w:trPr>
        <w:tc>
          <w:tcPr>
            <w:tcW w:w="5445" w:type="dxa"/>
          </w:tcPr>
          <w:p w14:paraId="480709BD" w14:textId="77777777" w:rsidR="006E3E25" w:rsidRPr="00613055" w:rsidRDefault="006E3E25" w:rsidP="00077587">
            <w:pPr>
              <w:spacing w:before="40" w:after="40"/>
              <w:rPr>
                <w:rFonts w:ascii="Avenir Next LT Pro" w:hAnsi="Avenir Next LT Pro"/>
              </w:rPr>
            </w:pPr>
          </w:p>
          <w:p w14:paraId="7289FDDA" w14:textId="0340B76C" w:rsidR="00354CF8" w:rsidRPr="00354CF8" w:rsidRDefault="00354CF8" w:rsidP="00354CF8">
            <w:pPr>
              <w:pStyle w:val="ListParagraph"/>
              <w:numPr>
                <w:ilvl w:val="0"/>
                <w:numId w:val="39"/>
              </w:numPr>
              <w:rPr>
                <w:rFonts w:ascii="Avenir Next LT Pro" w:eastAsia="Times New Roman" w:hAnsi="Avenir Next LT Pro"/>
              </w:rPr>
            </w:pPr>
            <w:r w:rsidRPr="00354CF8">
              <w:rPr>
                <w:rFonts w:ascii="Avenir Next LT Pro" w:eastAsia="Times New Roman" w:hAnsi="Avenir Next LT Pro"/>
              </w:rPr>
              <w:t xml:space="preserve">Proven experience in production planning, scheduling, or supply chain management. </w:t>
            </w:r>
          </w:p>
          <w:p w14:paraId="32DC8051" w14:textId="2CC148FE" w:rsidR="00354CF8" w:rsidRPr="00354CF8" w:rsidRDefault="00354CF8" w:rsidP="00354CF8">
            <w:pPr>
              <w:pStyle w:val="ListParagraph"/>
              <w:numPr>
                <w:ilvl w:val="0"/>
                <w:numId w:val="39"/>
              </w:numPr>
              <w:rPr>
                <w:rFonts w:ascii="Avenir Next LT Pro" w:eastAsia="Times New Roman" w:hAnsi="Avenir Next LT Pro"/>
              </w:rPr>
            </w:pPr>
            <w:r w:rsidRPr="00354CF8">
              <w:rPr>
                <w:rFonts w:ascii="Avenir Next LT Pro" w:eastAsia="Times New Roman" w:hAnsi="Avenir Next LT Pro"/>
              </w:rPr>
              <w:t xml:space="preserve">Strong understanding of manufacturing processes and resource planning. </w:t>
            </w:r>
          </w:p>
          <w:p w14:paraId="50338176" w14:textId="32E45026" w:rsidR="00354CF8" w:rsidRPr="00354CF8" w:rsidRDefault="00354CF8" w:rsidP="00354CF8">
            <w:pPr>
              <w:pStyle w:val="ListParagraph"/>
              <w:numPr>
                <w:ilvl w:val="0"/>
                <w:numId w:val="39"/>
              </w:numPr>
              <w:rPr>
                <w:rFonts w:ascii="Avenir Next LT Pro" w:eastAsia="Times New Roman" w:hAnsi="Avenir Next LT Pro"/>
              </w:rPr>
            </w:pPr>
            <w:r w:rsidRPr="00354CF8">
              <w:rPr>
                <w:rFonts w:ascii="Avenir Next LT Pro" w:eastAsia="Times New Roman" w:hAnsi="Avenir Next LT Pro"/>
              </w:rPr>
              <w:t xml:space="preserve">Proficiency in planning software (e.g., Excel, or other </w:t>
            </w:r>
            <w:r>
              <w:rPr>
                <w:rFonts w:ascii="Avenir Next LT Pro" w:eastAsia="Times New Roman" w:hAnsi="Avenir Next LT Pro"/>
              </w:rPr>
              <w:t xml:space="preserve">MRP / </w:t>
            </w:r>
            <w:r w:rsidRPr="00354CF8">
              <w:rPr>
                <w:rFonts w:ascii="Avenir Next LT Pro" w:eastAsia="Times New Roman" w:hAnsi="Avenir Next LT Pro"/>
              </w:rPr>
              <w:t xml:space="preserve">ERP systems). </w:t>
            </w:r>
          </w:p>
          <w:p w14:paraId="62FA6422" w14:textId="300BA9E2" w:rsidR="00354CF8" w:rsidRPr="00354CF8" w:rsidRDefault="00354CF8" w:rsidP="00354CF8">
            <w:pPr>
              <w:pStyle w:val="ListParagraph"/>
              <w:numPr>
                <w:ilvl w:val="0"/>
                <w:numId w:val="39"/>
              </w:numPr>
              <w:rPr>
                <w:rFonts w:ascii="Avenir Next LT Pro" w:eastAsia="Times New Roman" w:hAnsi="Avenir Next LT Pro"/>
              </w:rPr>
            </w:pPr>
            <w:r w:rsidRPr="00354CF8">
              <w:rPr>
                <w:rFonts w:ascii="Avenir Next LT Pro" w:eastAsia="Times New Roman" w:hAnsi="Avenir Next LT Pro"/>
              </w:rPr>
              <w:t xml:space="preserve">Excellent analytical and problem-solving skills. </w:t>
            </w:r>
          </w:p>
          <w:p w14:paraId="3AE04524" w14:textId="6B245816" w:rsidR="00354CF8" w:rsidRPr="00354CF8" w:rsidRDefault="00354CF8" w:rsidP="00354CF8">
            <w:pPr>
              <w:pStyle w:val="ListParagraph"/>
              <w:numPr>
                <w:ilvl w:val="0"/>
                <w:numId w:val="39"/>
              </w:numPr>
              <w:rPr>
                <w:rFonts w:ascii="Avenir Next LT Pro" w:eastAsia="Times New Roman" w:hAnsi="Avenir Next LT Pro"/>
              </w:rPr>
            </w:pPr>
            <w:r w:rsidRPr="00354CF8">
              <w:rPr>
                <w:rFonts w:ascii="Avenir Next LT Pro" w:eastAsia="Times New Roman" w:hAnsi="Avenir Next LT Pro"/>
              </w:rPr>
              <w:t>Strong organi</w:t>
            </w:r>
            <w:r>
              <w:rPr>
                <w:rFonts w:ascii="Avenir Next LT Pro" w:eastAsia="Times New Roman" w:hAnsi="Avenir Next LT Pro"/>
              </w:rPr>
              <w:t>s</w:t>
            </w:r>
            <w:r w:rsidRPr="00354CF8">
              <w:rPr>
                <w:rFonts w:ascii="Avenir Next LT Pro" w:eastAsia="Times New Roman" w:hAnsi="Avenir Next LT Pro"/>
              </w:rPr>
              <w:t xml:space="preserve">ational and time-management abilities. </w:t>
            </w:r>
          </w:p>
          <w:p w14:paraId="48C95948" w14:textId="56AA0795" w:rsidR="00354CF8" w:rsidRPr="00354CF8" w:rsidRDefault="00354CF8" w:rsidP="00354CF8">
            <w:pPr>
              <w:pStyle w:val="ListParagraph"/>
              <w:numPr>
                <w:ilvl w:val="0"/>
                <w:numId w:val="39"/>
              </w:numPr>
              <w:rPr>
                <w:rFonts w:ascii="Avenir Next LT Pro" w:eastAsia="Times New Roman" w:hAnsi="Avenir Next LT Pro"/>
              </w:rPr>
            </w:pPr>
            <w:r w:rsidRPr="00354CF8">
              <w:rPr>
                <w:rFonts w:ascii="Avenir Next LT Pro" w:eastAsia="Times New Roman" w:hAnsi="Avenir Next LT Pro"/>
              </w:rPr>
              <w:t xml:space="preserve">Effective communication and interpersonal skills. </w:t>
            </w:r>
          </w:p>
          <w:p w14:paraId="2F5862FD" w14:textId="77777777" w:rsidR="0034574F" w:rsidRDefault="00354CF8" w:rsidP="00354CF8">
            <w:pPr>
              <w:pStyle w:val="ListParagraph"/>
              <w:numPr>
                <w:ilvl w:val="0"/>
                <w:numId w:val="39"/>
              </w:numPr>
              <w:rPr>
                <w:rFonts w:ascii="Avenir Next LT Pro" w:eastAsia="Times New Roman" w:hAnsi="Avenir Next LT Pro"/>
              </w:rPr>
            </w:pPr>
            <w:r>
              <w:rPr>
                <w:rFonts w:ascii="Avenir Next LT Pro" w:eastAsia="Times New Roman" w:hAnsi="Avenir Next LT Pro"/>
              </w:rPr>
              <w:t>Working knowledge of MS Office including Word, Excel</w:t>
            </w:r>
          </w:p>
          <w:p w14:paraId="37921443" w14:textId="06A3C100" w:rsidR="00354CF8" w:rsidRPr="00613055" w:rsidRDefault="00354CF8" w:rsidP="00354CF8">
            <w:pPr>
              <w:pStyle w:val="ListParagraph"/>
              <w:numPr>
                <w:ilvl w:val="0"/>
                <w:numId w:val="39"/>
              </w:numPr>
              <w:rPr>
                <w:rFonts w:ascii="Avenir Next LT Pro" w:eastAsia="Times New Roman" w:hAnsi="Avenir Next LT Pro"/>
              </w:rPr>
            </w:pPr>
            <w:r>
              <w:rPr>
                <w:rFonts w:ascii="Avenir Next LT Pro" w:eastAsia="Times New Roman" w:hAnsi="Avenir Next LT Pro"/>
              </w:rPr>
              <w:t>Good IT skills and willing to learn new ones</w:t>
            </w:r>
          </w:p>
        </w:tc>
        <w:tc>
          <w:tcPr>
            <w:tcW w:w="5428" w:type="dxa"/>
          </w:tcPr>
          <w:p w14:paraId="3C959EE2" w14:textId="0BC9E552" w:rsidR="00864BD3" w:rsidRPr="00354CF8" w:rsidRDefault="00864BD3" w:rsidP="00354CF8">
            <w:pPr>
              <w:spacing w:before="40" w:after="40"/>
              <w:rPr>
                <w:rFonts w:ascii="Avenir Next LT Pro" w:hAnsi="Avenir Next LT Pro"/>
              </w:rPr>
            </w:pPr>
          </w:p>
          <w:p w14:paraId="7761AAD2" w14:textId="11D71C51" w:rsidR="00864BD3" w:rsidRPr="00613055" w:rsidRDefault="00864BD3" w:rsidP="2882032D">
            <w:pPr>
              <w:spacing w:before="40" w:after="40"/>
              <w:rPr>
                <w:rFonts w:ascii="Avenir Next LT Pro" w:hAnsi="Avenir Next LT Pro"/>
              </w:rPr>
            </w:pPr>
          </w:p>
          <w:p w14:paraId="7A20300B" w14:textId="7494D192" w:rsidR="00864BD3" w:rsidRPr="00613055" w:rsidRDefault="00864BD3" w:rsidP="00864BD3">
            <w:pPr>
              <w:spacing w:before="40" w:after="40"/>
              <w:ind w:left="360"/>
              <w:rPr>
                <w:rFonts w:ascii="Avenir Next LT Pro" w:hAnsi="Avenir Next LT Pro"/>
              </w:rPr>
            </w:pPr>
          </w:p>
        </w:tc>
      </w:tr>
    </w:tbl>
    <w:p w14:paraId="13F90EB3" w14:textId="5D375781" w:rsidR="00283B7E" w:rsidRPr="00613055" w:rsidRDefault="00283B7E" w:rsidP="2882032D">
      <w:pPr>
        <w:tabs>
          <w:tab w:val="left" w:pos="1655"/>
        </w:tabs>
        <w:spacing w:after="0"/>
        <w:rPr>
          <w:rFonts w:ascii="Avenir Next LT Pro" w:hAnsi="Avenir Next LT Pro"/>
          <w:sz w:val="20"/>
          <w:szCs w:val="20"/>
        </w:rPr>
      </w:pPr>
    </w:p>
    <w:tbl>
      <w:tblPr>
        <w:tblStyle w:val="TableGrid"/>
        <w:tblW w:w="10869" w:type="dxa"/>
        <w:tblInd w:w="-289" w:type="dxa"/>
        <w:tblLook w:val="04A0" w:firstRow="1" w:lastRow="0" w:firstColumn="1" w:lastColumn="0" w:noHBand="0" w:noVBand="1"/>
      </w:tblPr>
      <w:tblGrid>
        <w:gridCol w:w="2694"/>
        <w:gridCol w:w="8175"/>
      </w:tblGrid>
      <w:tr w:rsidR="00283B7E" w:rsidRPr="00613055" w14:paraId="1571A4F3" w14:textId="77777777" w:rsidTr="2882032D">
        <w:trPr>
          <w:trHeight w:val="4935"/>
        </w:trPr>
        <w:tc>
          <w:tcPr>
            <w:tcW w:w="2694" w:type="dxa"/>
            <w:shd w:val="clear" w:color="auto" w:fill="F2F2F2" w:themeFill="background1" w:themeFillShade="F2"/>
          </w:tcPr>
          <w:p w14:paraId="3A4E88A7" w14:textId="77777777" w:rsidR="00283B7E" w:rsidRPr="00613055" w:rsidRDefault="00283B7E" w:rsidP="00743A1A">
            <w:pPr>
              <w:spacing w:before="40" w:after="40"/>
              <w:rPr>
                <w:rFonts w:ascii="Avenir Next LT Pro" w:hAnsi="Avenir Next LT Pro"/>
                <w:b/>
                <w:bCs/>
              </w:rPr>
            </w:pPr>
          </w:p>
          <w:p w14:paraId="1AF97506" w14:textId="77777777" w:rsidR="00283B7E" w:rsidRPr="00613055" w:rsidRDefault="00283B7E" w:rsidP="00743A1A">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743A1A">
            <w:pPr>
              <w:spacing w:before="40" w:after="40"/>
              <w:rPr>
                <w:rFonts w:ascii="Avenir Next LT Pro" w:hAnsi="Avenir Next LT Pro"/>
                <w:b/>
                <w:bCs/>
              </w:rPr>
            </w:pPr>
          </w:p>
        </w:tc>
        <w:tc>
          <w:tcPr>
            <w:tcW w:w="8175" w:type="dxa"/>
          </w:tcPr>
          <w:p w14:paraId="232C2D36" w14:textId="497949E5" w:rsidR="00C01223" w:rsidRPr="00613055" w:rsidRDefault="00C01223" w:rsidP="00C01223">
            <w:pPr>
              <w:spacing w:before="40" w:after="40"/>
              <w:rPr>
                <w:rFonts w:ascii="Avenir Next LT Pro" w:hAnsi="Avenir Next LT Pro"/>
              </w:rPr>
            </w:pPr>
          </w:p>
          <w:p w14:paraId="695ED37C" w14:textId="30DDE95F" w:rsidR="00333B61" w:rsidRPr="00333B61" w:rsidRDefault="00333B61" w:rsidP="00333B61">
            <w:pPr>
              <w:pStyle w:val="ListParagraph"/>
              <w:numPr>
                <w:ilvl w:val="0"/>
                <w:numId w:val="35"/>
              </w:numPr>
              <w:shd w:val="clear" w:color="auto" w:fill="FAFAFA"/>
              <w:rPr>
                <w:rFonts w:ascii="Century Gothic" w:eastAsia="Century Gothic" w:hAnsi="Century Gothic" w:cs="Century Gothic"/>
                <w:color w:val="424242"/>
              </w:rPr>
            </w:pPr>
            <w:r w:rsidRPr="00333B61">
              <w:rPr>
                <w:rFonts w:ascii="Century Gothic" w:eastAsia="Century Gothic" w:hAnsi="Century Gothic" w:cs="Century Gothic"/>
                <w:color w:val="424242"/>
              </w:rPr>
              <w:t xml:space="preserve">Attention to detail </w:t>
            </w:r>
          </w:p>
          <w:p w14:paraId="75E41E33" w14:textId="64EE0BC6" w:rsidR="00333B61" w:rsidRPr="00333B61" w:rsidRDefault="00333B61" w:rsidP="00333B61">
            <w:pPr>
              <w:pStyle w:val="ListParagraph"/>
              <w:numPr>
                <w:ilvl w:val="0"/>
                <w:numId w:val="35"/>
              </w:numPr>
              <w:shd w:val="clear" w:color="auto" w:fill="FAFAFA"/>
              <w:rPr>
                <w:rFonts w:ascii="Century Gothic" w:eastAsia="Century Gothic" w:hAnsi="Century Gothic" w:cs="Century Gothic"/>
                <w:color w:val="424242"/>
              </w:rPr>
            </w:pPr>
            <w:r w:rsidRPr="00333B61">
              <w:rPr>
                <w:rFonts w:ascii="Century Gothic" w:eastAsia="Century Gothic" w:hAnsi="Century Gothic" w:cs="Century Gothic"/>
                <w:color w:val="424242"/>
              </w:rPr>
              <w:t xml:space="preserve">Strategic thinking </w:t>
            </w:r>
          </w:p>
          <w:p w14:paraId="4B6788C8" w14:textId="3CCA15A7" w:rsidR="00333B61" w:rsidRPr="00333B61" w:rsidRDefault="00333B61" w:rsidP="00333B61">
            <w:pPr>
              <w:pStyle w:val="ListParagraph"/>
              <w:numPr>
                <w:ilvl w:val="0"/>
                <w:numId w:val="35"/>
              </w:numPr>
              <w:shd w:val="clear" w:color="auto" w:fill="FAFAFA"/>
              <w:rPr>
                <w:rFonts w:ascii="Century Gothic" w:eastAsia="Century Gothic" w:hAnsi="Century Gothic" w:cs="Century Gothic"/>
                <w:color w:val="424242"/>
              </w:rPr>
            </w:pPr>
            <w:r w:rsidRPr="00333B61">
              <w:rPr>
                <w:rFonts w:ascii="Century Gothic" w:eastAsia="Century Gothic" w:hAnsi="Century Gothic" w:cs="Century Gothic"/>
                <w:color w:val="424242"/>
              </w:rPr>
              <w:t xml:space="preserve">Adaptability </w:t>
            </w:r>
          </w:p>
          <w:p w14:paraId="4A999B6C" w14:textId="77777777" w:rsidR="00333B61" w:rsidRDefault="00333B61" w:rsidP="00333B61">
            <w:pPr>
              <w:pStyle w:val="ListParagraph"/>
              <w:numPr>
                <w:ilvl w:val="0"/>
                <w:numId w:val="35"/>
              </w:numPr>
              <w:shd w:val="clear" w:color="auto" w:fill="FAFAFA"/>
              <w:rPr>
                <w:rFonts w:ascii="Century Gothic" w:eastAsia="Century Gothic" w:hAnsi="Century Gothic" w:cs="Century Gothic"/>
                <w:color w:val="424242"/>
              </w:rPr>
            </w:pPr>
            <w:r w:rsidRPr="00333B61">
              <w:rPr>
                <w:rFonts w:ascii="Century Gothic" w:eastAsia="Century Gothic" w:hAnsi="Century Gothic" w:cs="Century Gothic"/>
                <w:color w:val="424242"/>
              </w:rPr>
              <w:t xml:space="preserve">Team collaboration </w:t>
            </w:r>
          </w:p>
          <w:p w14:paraId="70EDA769" w14:textId="34A656AD" w:rsidR="00333B61" w:rsidRDefault="00333B61" w:rsidP="00333B61">
            <w:pPr>
              <w:pStyle w:val="ListParagraph"/>
              <w:numPr>
                <w:ilvl w:val="0"/>
                <w:numId w:val="35"/>
              </w:numPr>
              <w:shd w:val="clear" w:color="auto" w:fill="FAFAFA"/>
              <w:rPr>
                <w:rFonts w:ascii="Century Gothic" w:eastAsia="Century Gothic" w:hAnsi="Century Gothic" w:cs="Century Gothic"/>
                <w:color w:val="424242"/>
              </w:rPr>
            </w:pPr>
            <w:r w:rsidRPr="00333B61">
              <w:rPr>
                <w:rFonts w:ascii="Century Gothic" w:eastAsia="Century Gothic" w:hAnsi="Century Gothic" w:cs="Century Gothic"/>
                <w:color w:val="424242"/>
              </w:rPr>
              <w:t xml:space="preserve">Initiative and drive </w:t>
            </w:r>
          </w:p>
          <w:p w14:paraId="748A13A4" w14:textId="1F452361" w:rsidR="00333B61" w:rsidRPr="00333B61" w:rsidRDefault="00333B61" w:rsidP="00333B61">
            <w:pPr>
              <w:pStyle w:val="ListParagraph"/>
              <w:numPr>
                <w:ilvl w:val="0"/>
                <w:numId w:val="35"/>
              </w:numPr>
              <w:shd w:val="clear" w:color="auto" w:fill="FAFAFA"/>
              <w:rPr>
                <w:rFonts w:ascii="Century Gothic" w:eastAsia="Century Gothic" w:hAnsi="Century Gothic" w:cs="Century Gothic"/>
                <w:color w:val="424242"/>
              </w:rPr>
            </w:pPr>
            <w:r>
              <w:rPr>
                <w:rFonts w:ascii="Century Gothic" w:eastAsia="Century Gothic" w:hAnsi="Century Gothic" w:cs="Century Gothic"/>
                <w:color w:val="424242"/>
              </w:rPr>
              <w:t xml:space="preserve">Problem solving </w:t>
            </w:r>
          </w:p>
          <w:p w14:paraId="57455625" w14:textId="6B791704" w:rsidR="00283B7E" w:rsidRDefault="00333B61" w:rsidP="00333B61">
            <w:pPr>
              <w:pStyle w:val="ListParagraph"/>
              <w:numPr>
                <w:ilvl w:val="0"/>
                <w:numId w:val="35"/>
              </w:numPr>
              <w:shd w:val="clear" w:color="auto" w:fill="FAFAFA"/>
              <w:rPr>
                <w:rFonts w:ascii="Century Gothic" w:eastAsia="Century Gothic" w:hAnsi="Century Gothic" w:cs="Century Gothic"/>
                <w:color w:val="424242"/>
              </w:rPr>
            </w:pPr>
            <w:r w:rsidRPr="00333B61">
              <w:rPr>
                <w:rFonts w:ascii="Century Gothic" w:eastAsia="Century Gothic" w:hAnsi="Century Gothic" w:cs="Century Gothic"/>
                <w:color w:val="424242"/>
              </w:rPr>
              <w:t>Data-driven decision-making</w:t>
            </w:r>
          </w:p>
          <w:p w14:paraId="0240C6D2" w14:textId="711F4D7F" w:rsidR="00C71CFC" w:rsidRDefault="00C71CFC" w:rsidP="00333B61">
            <w:pPr>
              <w:pStyle w:val="ListParagraph"/>
              <w:numPr>
                <w:ilvl w:val="0"/>
                <w:numId w:val="35"/>
              </w:numPr>
              <w:shd w:val="clear" w:color="auto" w:fill="FAFAFA"/>
              <w:rPr>
                <w:rFonts w:ascii="Century Gothic" w:eastAsia="Century Gothic" w:hAnsi="Century Gothic" w:cs="Century Gothic"/>
                <w:color w:val="424242"/>
              </w:rPr>
            </w:pPr>
            <w:r>
              <w:rPr>
                <w:rFonts w:ascii="Century Gothic" w:eastAsia="Century Gothic" w:hAnsi="Century Gothic" w:cs="Century Gothic"/>
                <w:color w:val="424242"/>
              </w:rPr>
              <w:t>Customer focused</w:t>
            </w:r>
          </w:p>
          <w:p w14:paraId="70A59D43" w14:textId="017DEEFA" w:rsidR="00283B7E" w:rsidRPr="00C71CFC" w:rsidRDefault="00C71CFC" w:rsidP="00743A1A">
            <w:pPr>
              <w:pStyle w:val="ListParagraph"/>
              <w:numPr>
                <w:ilvl w:val="0"/>
                <w:numId w:val="35"/>
              </w:numPr>
              <w:shd w:val="clear" w:color="auto" w:fill="FAFAFA"/>
              <w:spacing w:before="40" w:after="40"/>
              <w:rPr>
                <w:rFonts w:ascii="Avenir Next LT Pro" w:hAnsi="Avenir Next LT Pro"/>
              </w:rPr>
            </w:pPr>
            <w:r w:rsidRPr="00C71CFC">
              <w:rPr>
                <w:rFonts w:ascii="Century Gothic" w:eastAsia="Century Gothic" w:hAnsi="Century Gothic" w:cs="Century Gothic"/>
                <w:color w:val="424242"/>
              </w:rPr>
              <w:t>Professional, positive attitude</w:t>
            </w:r>
          </w:p>
          <w:p w14:paraId="5AAF7029" w14:textId="02779E01" w:rsidR="00283B7E" w:rsidRPr="00613055" w:rsidRDefault="00283B7E" w:rsidP="2882032D">
            <w:pPr>
              <w:spacing w:before="40" w:after="40"/>
              <w:rPr>
                <w:rFonts w:ascii="Avenir Next LT Pro" w:hAnsi="Avenir Next LT Pro"/>
              </w:rPr>
            </w:pPr>
          </w:p>
          <w:p w14:paraId="33A67F62" w14:textId="7A74923D" w:rsidR="00283B7E" w:rsidRPr="00613055" w:rsidRDefault="00283B7E" w:rsidP="2882032D">
            <w:pPr>
              <w:spacing w:before="40" w:after="40"/>
              <w:ind w:left="720"/>
              <w:rPr>
                <w:rFonts w:ascii="Avenir Next LT Pro" w:hAnsi="Avenir Next LT Pro"/>
              </w:rPr>
            </w:pPr>
          </w:p>
        </w:tc>
      </w:tr>
      <w:tr w:rsidR="00C01223" w:rsidRPr="00613055" w14:paraId="0347D838" w14:textId="77777777" w:rsidTr="2882032D">
        <w:tc>
          <w:tcPr>
            <w:tcW w:w="2694" w:type="dxa"/>
            <w:shd w:val="clear" w:color="auto" w:fill="F2F2F2" w:themeFill="background1" w:themeFillShade="F2"/>
          </w:tcPr>
          <w:p w14:paraId="0276166E" w14:textId="67169FD4" w:rsidR="00C01223" w:rsidRPr="00613055" w:rsidRDefault="00C01223" w:rsidP="2882032D">
            <w:pPr>
              <w:spacing w:before="40" w:after="40"/>
              <w:rPr>
                <w:rFonts w:ascii="Avenir Next LT Pro" w:hAnsi="Avenir Next LT Pro"/>
                <w:b/>
                <w:bCs/>
              </w:rPr>
            </w:pPr>
          </w:p>
          <w:p w14:paraId="0C91C36C" w14:textId="18B968DA" w:rsidR="00C01223" w:rsidRPr="00613055" w:rsidRDefault="00C01223" w:rsidP="2882032D">
            <w:pPr>
              <w:spacing w:before="40" w:after="40"/>
              <w:rPr>
                <w:rFonts w:ascii="Avenir Next LT Pro" w:hAnsi="Avenir Next LT Pro"/>
                <w:b/>
                <w:bCs/>
              </w:rPr>
            </w:pPr>
          </w:p>
          <w:p w14:paraId="2764E49B" w14:textId="6226F1F3" w:rsidR="00C01223" w:rsidRPr="00613055" w:rsidRDefault="00C01223" w:rsidP="2882032D">
            <w:pPr>
              <w:spacing w:before="40" w:after="40"/>
              <w:rPr>
                <w:rFonts w:ascii="Avenir Next LT Pro" w:hAnsi="Avenir Next LT Pro"/>
                <w:b/>
                <w:bCs/>
              </w:rPr>
            </w:pPr>
          </w:p>
          <w:p w14:paraId="7D638ADD" w14:textId="2A9F20B9" w:rsidR="00C01223" w:rsidRPr="00613055" w:rsidRDefault="00C01223" w:rsidP="2882032D">
            <w:pPr>
              <w:spacing w:before="40" w:after="40"/>
              <w:rPr>
                <w:rFonts w:ascii="Avenir Next LT Pro" w:hAnsi="Avenir Next LT Pro"/>
                <w:b/>
                <w:bCs/>
              </w:rPr>
            </w:pPr>
          </w:p>
          <w:p w14:paraId="44F2FD54" w14:textId="2B7F04C3" w:rsidR="00C01223" w:rsidRPr="00613055" w:rsidRDefault="41AC03B3" w:rsidP="00743A1A">
            <w:pPr>
              <w:spacing w:before="40" w:after="40"/>
              <w:rPr>
                <w:rFonts w:ascii="Avenir Next LT Pro" w:hAnsi="Avenir Next LT Pro"/>
                <w:b/>
                <w:bCs/>
              </w:rPr>
            </w:pPr>
            <w:r w:rsidRPr="2882032D">
              <w:rPr>
                <w:rFonts w:ascii="Avenir Next LT Pro" w:hAnsi="Avenir Next LT Pro"/>
                <w:b/>
                <w:bCs/>
              </w:rPr>
              <w:t>AB Agri High Performing Framework</w:t>
            </w:r>
          </w:p>
        </w:tc>
        <w:tc>
          <w:tcPr>
            <w:tcW w:w="8175" w:type="dxa"/>
          </w:tcPr>
          <w:p w14:paraId="08D582A3" w14:textId="2978E572" w:rsidR="00C01223" w:rsidRPr="00613055" w:rsidRDefault="502693E1" w:rsidP="2882032D">
            <w:pPr>
              <w:spacing w:before="40" w:after="40"/>
              <w:rPr>
                <w:rFonts w:ascii="Century Gothic" w:eastAsia="Century Gothic" w:hAnsi="Century Gothic" w:cs="Century Gothic"/>
              </w:rPr>
            </w:pPr>
            <w:r w:rsidRPr="2882032D">
              <w:rPr>
                <w:rFonts w:ascii="Century Gothic" w:eastAsia="Century Gothic" w:hAnsi="Century Gothic" w:cs="Century Gothic"/>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2882032D">
            <w:pPr>
              <w:spacing w:before="40" w:after="40"/>
              <w:rPr>
                <w:rFonts w:ascii="Century Gothic" w:eastAsia="Century Gothic" w:hAnsi="Century Gothic" w:cs="Century Gothic"/>
              </w:rPr>
            </w:pPr>
          </w:p>
          <w:p w14:paraId="406465CC" w14:textId="600EFE94" w:rsidR="00E96F87" w:rsidRPr="00613055" w:rsidRDefault="502693E1" w:rsidP="2882032D">
            <w:pPr>
              <w:pStyle w:val="ListParagraph"/>
              <w:numPr>
                <w:ilvl w:val="0"/>
                <w:numId w:val="11"/>
              </w:numPr>
              <w:spacing w:before="40" w:after="40"/>
              <w:rPr>
                <w:rFonts w:ascii="Century Gothic" w:eastAsia="Century Gothic" w:hAnsi="Century Gothic" w:cs="Century Gothic"/>
              </w:rPr>
            </w:pPr>
            <w:r w:rsidRPr="2882032D">
              <w:rPr>
                <w:rFonts w:ascii="Century Gothic" w:eastAsia="Century Gothic" w:hAnsi="Century Gothic" w:cs="Century Gothic"/>
              </w:rPr>
              <w:lastRenderedPageBreak/>
              <w:t xml:space="preserve">Pioneering – </w:t>
            </w:r>
            <w:r w:rsidR="4420E1A5" w:rsidRPr="2882032D">
              <w:rPr>
                <w:rFonts w:ascii="Century Gothic" w:eastAsia="Century Gothic" w:hAnsi="Century Gothic" w:cs="Century Gothic"/>
              </w:rPr>
              <w:t>Curious</w:t>
            </w:r>
            <w:r w:rsidRPr="2882032D">
              <w:rPr>
                <w:rFonts w:ascii="Century Gothic" w:eastAsia="Century Gothic" w:hAnsi="Century Gothic" w:cs="Century Gothic"/>
              </w:rPr>
              <w:t xml:space="preserve">, spirited and bold. We lead the right way. </w:t>
            </w:r>
          </w:p>
          <w:p w14:paraId="665B1A68" w14:textId="77777777" w:rsidR="00E96F87" w:rsidRPr="00613055" w:rsidRDefault="502693E1" w:rsidP="2882032D">
            <w:pPr>
              <w:pStyle w:val="ListParagraph"/>
              <w:numPr>
                <w:ilvl w:val="0"/>
                <w:numId w:val="11"/>
              </w:numPr>
              <w:spacing w:before="40" w:after="40"/>
              <w:rPr>
                <w:rFonts w:ascii="Century Gothic" w:eastAsia="Century Gothic" w:hAnsi="Century Gothic" w:cs="Century Gothic"/>
              </w:rPr>
            </w:pPr>
            <w:r w:rsidRPr="2882032D">
              <w:rPr>
                <w:rFonts w:ascii="Century Gothic" w:eastAsia="Century Gothic" w:hAnsi="Century Gothic" w:cs="Century Gothic"/>
              </w:rPr>
              <w:t>Excellence – We seek excellence in all that we do.</w:t>
            </w:r>
          </w:p>
          <w:p w14:paraId="18EBFC94" w14:textId="77777777" w:rsidR="00E96F87" w:rsidRPr="00613055" w:rsidRDefault="502693E1" w:rsidP="2882032D">
            <w:pPr>
              <w:pStyle w:val="ListParagraph"/>
              <w:numPr>
                <w:ilvl w:val="0"/>
                <w:numId w:val="11"/>
              </w:numPr>
              <w:spacing w:before="40" w:after="40"/>
              <w:rPr>
                <w:rFonts w:ascii="Century Gothic" w:eastAsia="Century Gothic" w:hAnsi="Century Gothic" w:cs="Century Gothic"/>
              </w:rPr>
            </w:pPr>
            <w:r w:rsidRPr="2882032D">
              <w:rPr>
                <w:rFonts w:ascii="Century Gothic" w:eastAsia="Century Gothic" w:hAnsi="Century Gothic" w:cs="Century Gothic"/>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720" w:right="720" w:bottom="720" w:left="72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1DB91" w14:textId="77777777" w:rsidR="001F60C2" w:rsidRDefault="001F60C2" w:rsidP="0020039E">
      <w:pPr>
        <w:spacing w:after="0" w:line="240" w:lineRule="auto"/>
      </w:pPr>
      <w:r>
        <w:separator/>
      </w:r>
    </w:p>
  </w:endnote>
  <w:endnote w:type="continuationSeparator" w:id="0">
    <w:p w14:paraId="53EF5601" w14:textId="77777777" w:rsidR="001F60C2" w:rsidRDefault="001F60C2"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altName w:val="Calibri"/>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7D9C" w14:textId="77777777" w:rsidR="00392FC8" w:rsidRDefault="00392FC8"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32EA9A39" w14:textId="77777777" w:rsidR="00392FC8" w:rsidRDefault="00392FC8"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a:extLst xmlns:a="http://schemas.openxmlformats.org/drawingml/2006/main">
              <a:ext uri="{FF2B5EF4-FFF2-40B4-BE49-F238E27FC236}">
                <a16:creationId xmlns:a16="http://schemas.microsoft.com/office/drawing/2014/main" id="{9996F0DE-8282-44E1-8AE8-CE31E9D358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0FC3" w14:textId="77777777" w:rsidR="00392FC8" w:rsidRDefault="00392FC8" w:rsidP="00E92205">
    <w:pPr>
      <w:pStyle w:val="Footer"/>
      <w:jc w:val="center"/>
    </w:pPr>
  </w:p>
  <w:p w14:paraId="13718AC7" w14:textId="77777777" w:rsidR="00392FC8" w:rsidRPr="00E92205" w:rsidRDefault="00392FC8"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7CE3" w14:textId="77777777" w:rsidR="001F60C2" w:rsidRDefault="001F60C2" w:rsidP="0020039E">
      <w:pPr>
        <w:spacing w:after="0" w:line="240" w:lineRule="auto"/>
      </w:pPr>
      <w:r>
        <w:separator/>
      </w:r>
    </w:p>
  </w:footnote>
  <w:footnote w:type="continuationSeparator" w:id="0">
    <w:p w14:paraId="7A3184FC" w14:textId="77777777" w:rsidR="001F60C2" w:rsidRDefault="001F60C2"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5B4A" w14:textId="77777777" w:rsidR="00392FC8" w:rsidRPr="006E3E25" w:rsidRDefault="00392FC8">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60288"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a:extLst xmlns:a="http://schemas.openxmlformats.org/drawingml/2006/main">
              <a:ext uri="{FF2B5EF4-FFF2-40B4-BE49-F238E27FC236}">
                <a16:creationId xmlns:a16="http://schemas.microsoft.com/office/drawing/2014/main" id="{5D76666F-D9E7-4CD9-915B-744ED972F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4F788"/>
    <w:multiLevelType w:val="hybridMultilevel"/>
    <w:tmpl w:val="8B967818"/>
    <w:lvl w:ilvl="0" w:tplc="CE3C6D9E">
      <w:start w:val="1"/>
      <w:numFmt w:val="bullet"/>
      <w:lvlText w:val=""/>
      <w:lvlJc w:val="left"/>
      <w:pPr>
        <w:ind w:left="720" w:hanging="360"/>
      </w:pPr>
      <w:rPr>
        <w:rFonts w:ascii="Symbol" w:hAnsi="Symbol" w:hint="default"/>
      </w:rPr>
    </w:lvl>
    <w:lvl w:ilvl="1" w:tplc="DBFA7DF4">
      <w:start w:val="1"/>
      <w:numFmt w:val="bullet"/>
      <w:lvlText w:val="o"/>
      <w:lvlJc w:val="left"/>
      <w:pPr>
        <w:ind w:left="1440" w:hanging="360"/>
      </w:pPr>
      <w:rPr>
        <w:rFonts w:ascii="Courier New" w:hAnsi="Courier New" w:hint="default"/>
      </w:rPr>
    </w:lvl>
    <w:lvl w:ilvl="2" w:tplc="985A2FA6">
      <w:start w:val="1"/>
      <w:numFmt w:val="bullet"/>
      <w:lvlText w:val=""/>
      <w:lvlJc w:val="left"/>
      <w:pPr>
        <w:ind w:left="2160" w:hanging="360"/>
      </w:pPr>
      <w:rPr>
        <w:rFonts w:ascii="Wingdings" w:hAnsi="Wingdings" w:hint="default"/>
      </w:rPr>
    </w:lvl>
    <w:lvl w:ilvl="3" w:tplc="3B907D20">
      <w:start w:val="1"/>
      <w:numFmt w:val="bullet"/>
      <w:lvlText w:val=""/>
      <w:lvlJc w:val="left"/>
      <w:pPr>
        <w:ind w:left="2880" w:hanging="360"/>
      </w:pPr>
      <w:rPr>
        <w:rFonts w:ascii="Symbol" w:hAnsi="Symbol" w:hint="default"/>
      </w:rPr>
    </w:lvl>
    <w:lvl w:ilvl="4" w:tplc="ADF66160">
      <w:start w:val="1"/>
      <w:numFmt w:val="bullet"/>
      <w:lvlText w:val="o"/>
      <w:lvlJc w:val="left"/>
      <w:pPr>
        <w:ind w:left="3600" w:hanging="360"/>
      </w:pPr>
      <w:rPr>
        <w:rFonts w:ascii="Courier New" w:hAnsi="Courier New" w:hint="default"/>
      </w:rPr>
    </w:lvl>
    <w:lvl w:ilvl="5" w:tplc="14AC7CB2">
      <w:start w:val="1"/>
      <w:numFmt w:val="bullet"/>
      <w:lvlText w:val=""/>
      <w:lvlJc w:val="left"/>
      <w:pPr>
        <w:ind w:left="4320" w:hanging="360"/>
      </w:pPr>
      <w:rPr>
        <w:rFonts w:ascii="Wingdings" w:hAnsi="Wingdings" w:hint="default"/>
      </w:rPr>
    </w:lvl>
    <w:lvl w:ilvl="6" w:tplc="207EF61A">
      <w:start w:val="1"/>
      <w:numFmt w:val="bullet"/>
      <w:lvlText w:val=""/>
      <w:lvlJc w:val="left"/>
      <w:pPr>
        <w:ind w:left="5040" w:hanging="360"/>
      </w:pPr>
      <w:rPr>
        <w:rFonts w:ascii="Symbol" w:hAnsi="Symbol" w:hint="default"/>
      </w:rPr>
    </w:lvl>
    <w:lvl w:ilvl="7" w:tplc="ECD41E0E">
      <w:start w:val="1"/>
      <w:numFmt w:val="bullet"/>
      <w:lvlText w:val="o"/>
      <w:lvlJc w:val="left"/>
      <w:pPr>
        <w:ind w:left="5760" w:hanging="360"/>
      </w:pPr>
      <w:rPr>
        <w:rFonts w:ascii="Courier New" w:hAnsi="Courier New" w:hint="default"/>
      </w:rPr>
    </w:lvl>
    <w:lvl w:ilvl="8" w:tplc="5C5C933C">
      <w:start w:val="1"/>
      <w:numFmt w:val="bullet"/>
      <w:lvlText w:val=""/>
      <w:lvlJc w:val="left"/>
      <w:pPr>
        <w:ind w:left="6480" w:hanging="360"/>
      </w:pPr>
      <w:rPr>
        <w:rFonts w:ascii="Wingdings" w:hAnsi="Wingdings" w:hint="default"/>
      </w:rPr>
    </w:lvl>
  </w:abstractNum>
  <w:abstractNum w:abstractNumId="3" w15:restartNumberingAfterBreak="0">
    <w:nsid w:val="091514D6"/>
    <w:multiLevelType w:val="hybridMultilevel"/>
    <w:tmpl w:val="C0B4497E"/>
    <w:lvl w:ilvl="0" w:tplc="CB86678E">
      <w:start w:val="1"/>
      <w:numFmt w:val="bullet"/>
      <w:lvlText w:val="·"/>
      <w:lvlJc w:val="left"/>
      <w:pPr>
        <w:ind w:left="720" w:hanging="360"/>
      </w:pPr>
      <w:rPr>
        <w:rFonts w:ascii="Symbol" w:hAnsi="Symbol" w:hint="default"/>
      </w:rPr>
    </w:lvl>
    <w:lvl w:ilvl="1" w:tplc="28C4643C">
      <w:start w:val="1"/>
      <w:numFmt w:val="bullet"/>
      <w:lvlText w:val="o"/>
      <w:lvlJc w:val="left"/>
      <w:pPr>
        <w:ind w:left="1440" w:hanging="360"/>
      </w:pPr>
      <w:rPr>
        <w:rFonts w:ascii="Courier New" w:hAnsi="Courier New" w:hint="default"/>
      </w:rPr>
    </w:lvl>
    <w:lvl w:ilvl="2" w:tplc="A6DCDA5E">
      <w:start w:val="1"/>
      <w:numFmt w:val="bullet"/>
      <w:lvlText w:val=""/>
      <w:lvlJc w:val="left"/>
      <w:pPr>
        <w:ind w:left="2160" w:hanging="360"/>
      </w:pPr>
      <w:rPr>
        <w:rFonts w:ascii="Wingdings" w:hAnsi="Wingdings" w:hint="default"/>
      </w:rPr>
    </w:lvl>
    <w:lvl w:ilvl="3" w:tplc="D44018FC">
      <w:start w:val="1"/>
      <w:numFmt w:val="bullet"/>
      <w:lvlText w:val=""/>
      <w:lvlJc w:val="left"/>
      <w:pPr>
        <w:ind w:left="2880" w:hanging="360"/>
      </w:pPr>
      <w:rPr>
        <w:rFonts w:ascii="Symbol" w:hAnsi="Symbol" w:hint="default"/>
      </w:rPr>
    </w:lvl>
    <w:lvl w:ilvl="4" w:tplc="EAD0E438">
      <w:start w:val="1"/>
      <w:numFmt w:val="bullet"/>
      <w:lvlText w:val="o"/>
      <w:lvlJc w:val="left"/>
      <w:pPr>
        <w:ind w:left="3600" w:hanging="360"/>
      </w:pPr>
      <w:rPr>
        <w:rFonts w:ascii="Courier New" w:hAnsi="Courier New" w:hint="default"/>
      </w:rPr>
    </w:lvl>
    <w:lvl w:ilvl="5" w:tplc="CD6E75BE">
      <w:start w:val="1"/>
      <w:numFmt w:val="bullet"/>
      <w:lvlText w:val=""/>
      <w:lvlJc w:val="left"/>
      <w:pPr>
        <w:ind w:left="4320" w:hanging="360"/>
      </w:pPr>
      <w:rPr>
        <w:rFonts w:ascii="Wingdings" w:hAnsi="Wingdings" w:hint="default"/>
      </w:rPr>
    </w:lvl>
    <w:lvl w:ilvl="6" w:tplc="58F2A448">
      <w:start w:val="1"/>
      <w:numFmt w:val="bullet"/>
      <w:lvlText w:val=""/>
      <w:lvlJc w:val="left"/>
      <w:pPr>
        <w:ind w:left="5040" w:hanging="360"/>
      </w:pPr>
      <w:rPr>
        <w:rFonts w:ascii="Symbol" w:hAnsi="Symbol" w:hint="default"/>
      </w:rPr>
    </w:lvl>
    <w:lvl w:ilvl="7" w:tplc="09C060C2">
      <w:start w:val="1"/>
      <w:numFmt w:val="bullet"/>
      <w:lvlText w:val="o"/>
      <w:lvlJc w:val="left"/>
      <w:pPr>
        <w:ind w:left="5760" w:hanging="360"/>
      </w:pPr>
      <w:rPr>
        <w:rFonts w:ascii="Courier New" w:hAnsi="Courier New" w:hint="default"/>
      </w:rPr>
    </w:lvl>
    <w:lvl w:ilvl="8" w:tplc="642666B4">
      <w:start w:val="1"/>
      <w:numFmt w:val="bullet"/>
      <w:lvlText w:val=""/>
      <w:lvlJc w:val="left"/>
      <w:pPr>
        <w:ind w:left="6480" w:hanging="360"/>
      </w:pPr>
      <w:rPr>
        <w:rFonts w:ascii="Wingdings" w:hAnsi="Wingdings" w:hint="default"/>
      </w:rPr>
    </w:lvl>
  </w:abstractNum>
  <w:abstractNum w:abstractNumId="4" w15:restartNumberingAfterBreak="0">
    <w:nsid w:val="0B1A9162"/>
    <w:multiLevelType w:val="hybridMultilevel"/>
    <w:tmpl w:val="82F092BC"/>
    <w:lvl w:ilvl="0" w:tplc="CAA4A706">
      <w:start w:val="1"/>
      <w:numFmt w:val="bullet"/>
      <w:lvlText w:val=""/>
      <w:lvlJc w:val="left"/>
      <w:pPr>
        <w:ind w:left="720" w:hanging="360"/>
      </w:pPr>
      <w:rPr>
        <w:rFonts w:ascii="Symbol" w:hAnsi="Symbol" w:hint="default"/>
      </w:rPr>
    </w:lvl>
    <w:lvl w:ilvl="1" w:tplc="F9A60570">
      <w:start w:val="1"/>
      <w:numFmt w:val="bullet"/>
      <w:lvlText w:val="o"/>
      <w:lvlJc w:val="left"/>
      <w:pPr>
        <w:ind w:left="1440" w:hanging="360"/>
      </w:pPr>
      <w:rPr>
        <w:rFonts w:ascii="Courier New" w:hAnsi="Courier New" w:hint="default"/>
      </w:rPr>
    </w:lvl>
    <w:lvl w:ilvl="2" w:tplc="FFCCD39E">
      <w:start w:val="1"/>
      <w:numFmt w:val="bullet"/>
      <w:lvlText w:val=""/>
      <w:lvlJc w:val="left"/>
      <w:pPr>
        <w:ind w:left="2160" w:hanging="360"/>
      </w:pPr>
      <w:rPr>
        <w:rFonts w:ascii="Wingdings" w:hAnsi="Wingdings" w:hint="default"/>
      </w:rPr>
    </w:lvl>
    <w:lvl w:ilvl="3" w:tplc="D8F840A2">
      <w:start w:val="1"/>
      <w:numFmt w:val="bullet"/>
      <w:lvlText w:val=""/>
      <w:lvlJc w:val="left"/>
      <w:pPr>
        <w:ind w:left="2880" w:hanging="360"/>
      </w:pPr>
      <w:rPr>
        <w:rFonts w:ascii="Symbol" w:hAnsi="Symbol" w:hint="default"/>
      </w:rPr>
    </w:lvl>
    <w:lvl w:ilvl="4" w:tplc="EC3EA1C8">
      <w:start w:val="1"/>
      <w:numFmt w:val="bullet"/>
      <w:lvlText w:val="o"/>
      <w:lvlJc w:val="left"/>
      <w:pPr>
        <w:ind w:left="3600" w:hanging="360"/>
      </w:pPr>
      <w:rPr>
        <w:rFonts w:ascii="Courier New" w:hAnsi="Courier New" w:hint="default"/>
      </w:rPr>
    </w:lvl>
    <w:lvl w:ilvl="5" w:tplc="EFD8DC20">
      <w:start w:val="1"/>
      <w:numFmt w:val="bullet"/>
      <w:lvlText w:val=""/>
      <w:lvlJc w:val="left"/>
      <w:pPr>
        <w:ind w:left="4320" w:hanging="360"/>
      </w:pPr>
      <w:rPr>
        <w:rFonts w:ascii="Wingdings" w:hAnsi="Wingdings" w:hint="default"/>
      </w:rPr>
    </w:lvl>
    <w:lvl w:ilvl="6" w:tplc="5C52424E">
      <w:start w:val="1"/>
      <w:numFmt w:val="bullet"/>
      <w:lvlText w:val=""/>
      <w:lvlJc w:val="left"/>
      <w:pPr>
        <w:ind w:left="5040" w:hanging="360"/>
      </w:pPr>
      <w:rPr>
        <w:rFonts w:ascii="Symbol" w:hAnsi="Symbol" w:hint="default"/>
      </w:rPr>
    </w:lvl>
    <w:lvl w:ilvl="7" w:tplc="053ABC16">
      <w:start w:val="1"/>
      <w:numFmt w:val="bullet"/>
      <w:lvlText w:val="o"/>
      <w:lvlJc w:val="left"/>
      <w:pPr>
        <w:ind w:left="5760" w:hanging="360"/>
      </w:pPr>
      <w:rPr>
        <w:rFonts w:ascii="Courier New" w:hAnsi="Courier New" w:hint="default"/>
      </w:rPr>
    </w:lvl>
    <w:lvl w:ilvl="8" w:tplc="160ADBAE">
      <w:start w:val="1"/>
      <w:numFmt w:val="bullet"/>
      <w:lvlText w:val=""/>
      <w:lvlJc w:val="left"/>
      <w:pPr>
        <w:ind w:left="6480" w:hanging="360"/>
      </w:pPr>
      <w:rPr>
        <w:rFonts w:ascii="Wingdings" w:hAnsi="Wingdings" w:hint="default"/>
      </w:rPr>
    </w:lvl>
  </w:abstractNum>
  <w:abstractNum w:abstractNumId="5" w15:restartNumberingAfterBreak="0">
    <w:nsid w:val="0C8128C7"/>
    <w:multiLevelType w:val="hybridMultilevel"/>
    <w:tmpl w:val="227EABC6"/>
    <w:lvl w:ilvl="0" w:tplc="37565A88">
      <w:start w:val="1"/>
      <w:numFmt w:val="bullet"/>
      <w:lvlText w:val="-"/>
      <w:lvlJc w:val="left"/>
      <w:pPr>
        <w:ind w:left="720" w:hanging="360"/>
      </w:pPr>
      <w:rPr>
        <w:rFonts w:ascii="Symbol" w:hAnsi="Symbol" w:hint="default"/>
      </w:rPr>
    </w:lvl>
    <w:lvl w:ilvl="1" w:tplc="7AA45854">
      <w:start w:val="1"/>
      <w:numFmt w:val="bullet"/>
      <w:lvlText w:val="o"/>
      <w:lvlJc w:val="left"/>
      <w:pPr>
        <w:ind w:left="1440" w:hanging="360"/>
      </w:pPr>
      <w:rPr>
        <w:rFonts w:ascii="Courier New" w:hAnsi="Courier New" w:hint="default"/>
      </w:rPr>
    </w:lvl>
    <w:lvl w:ilvl="2" w:tplc="21BEF82A">
      <w:start w:val="1"/>
      <w:numFmt w:val="bullet"/>
      <w:lvlText w:val=""/>
      <w:lvlJc w:val="left"/>
      <w:pPr>
        <w:ind w:left="2160" w:hanging="360"/>
      </w:pPr>
      <w:rPr>
        <w:rFonts w:ascii="Wingdings" w:hAnsi="Wingdings" w:hint="default"/>
      </w:rPr>
    </w:lvl>
    <w:lvl w:ilvl="3" w:tplc="0F5A704C">
      <w:start w:val="1"/>
      <w:numFmt w:val="bullet"/>
      <w:lvlText w:val=""/>
      <w:lvlJc w:val="left"/>
      <w:pPr>
        <w:ind w:left="2880" w:hanging="360"/>
      </w:pPr>
      <w:rPr>
        <w:rFonts w:ascii="Symbol" w:hAnsi="Symbol" w:hint="default"/>
      </w:rPr>
    </w:lvl>
    <w:lvl w:ilvl="4" w:tplc="6E88AF80">
      <w:start w:val="1"/>
      <w:numFmt w:val="bullet"/>
      <w:lvlText w:val="o"/>
      <w:lvlJc w:val="left"/>
      <w:pPr>
        <w:ind w:left="3600" w:hanging="360"/>
      </w:pPr>
      <w:rPr>
        <w:rFonts w:ascii="Courier New" w:hAnsi="Courier New" w:hint="default"/>
      </w:rPr>
    </w:lvl>
    <w:lvl w:ilvl="5" w:tplc="72E64096">
      <w:start w:val="1"/>
      <w:numFmt w:val="bullet"/>
      <w:lvlText w:val=""/>
      <w:lvlJc w:val="left"/>
      <w:pPr>
        <w:ind w:left="4320" w:hanging="360"/>
      </w:pPr>
      <w:rPr>
        <w:rFonts w:ascii="Wingdings" w:hAnsi="Wingdings" w:hint="default"/>
      </w:rPr>
    </w:lvl>
    <w:lvl w:ilvl="6" w:tplc="498252F4">
      <w:start w:val="1"/>
      <w:numFmt w:val="bullet"/>
      <w:lvlText w:val=""/>
      <w:lvlJc w:val="left"/>
      <w:pPr>
        <w:ind w:left="5040" w:hanging="360"/>
      </w:pPr>
      <w:rPr>
        <w:rFonts w:ascii="Symbol" w:hAnsi="Symbol" w:hint="default"/>
      </w:rPr>
    </w:lvl>
    <w:lvl w:ilvl="7" w:tplc="F3CA291E">
      <w:start w:val="1"/>
      <w:numFmt w:val="bullet"/>
      <w:lvlText w:val="o"/>
      <w:lvlJc w:val="left"/>
      <w:pPr>
        <w:ind w:left="5760" w:hanging="360"/>
      </w:pPr>
      <w:rPr>
        <w:rFonts w:ascii="Courier New" w:hAnsi="Courier New" w:hint="default"/>
      </w:rPr>
    </w:lvl>
    <w:lvl w:ilvl="8" w:tplc="D4544F3C">
      <w:start w:val="1"/>
      <w:numFmt w:val="bullet"/>
      <w:lvlText w:val=""/>
      <w:lvlJc w:val="left"/>
      <w:pPr>
        <w:ind w:left="6480" w:hanging="360"/>
      </w:pPr>
      <w:rPr>
        <w:rFonts w:ascii="Wingdings" w:hAnsi="Wingdings" w:hint="default"/>
      </w:rPr>
    </w:lvl>
  </w:abstractNum>
  <w:abstractNum w:abstractNumId="6" w15:restartNumberingAfterBreak="0">
    <w:nsid w:val="1368381F"/>
    <w:multiLevelType w:val="hybridMultilevel"/>
    <w:tmpl w:val="A4CE2472"/>
    <w:lvl w:ilvl="0" w:tplc="8A7667C4">
      <w:start w:val="1"/>
      <w:numFmt w:val="bullet"/>
      <w:lvlText w:val=""/>
      <w:lvlJc w:val="left"/>
      <w:pPr>
        <w:ind w:left="720" w:hanging="360"/>
      </w:pPr>
      <w:rPr>
        <w:rFonts w:ascii="Symbol" w:hAnsi="Symbol" w:hint="default"/>
      </w:rPr>
    </w:lvl>
    <w:lvl w:ilvl="1" w:tplc="3154EA66">
      <w:start w:val="1"/>
      <w:numFmt w:val="bullet"/>
      <w:lvlText w:val="o"/>
      <w:lvlJc w:val="left"/>
      <w:pPr>
        <w:ind w:left="1440" w:hanging="360"/>
      </w:pPr>
      <w:rPr>
        <w:rFonts w:ascii="Courier New" w:hAnsi="Courier New" w:hint="default"/>
      </w:rPr>
    </w:lvl>
    <w:lvl w:ilvl="2" w:tplc="C81C8B06">
      <w:start w:val="1"/>
      <w:numFmt w:val="bullet"/>
      <w:lvlText w:val=""/>
      <w:lvlJc w:val="left"/>
      <w:pPr>
        <w:ind w:left="2160" w:hanging="360"/>
      </w:pPr>
      <w:rPr>
        <w:rFonts w:ascii="Wingdings" w:hAnsi="Wingdings" w:hint="default"/>
      </w:rPr>
    </w:lvl>
    <w:lvl w:ilvl="3" w:tplc="DD6E5DBE">
      <w:start w:val="1"/>
      <w:numFmt w:val="bullet"/>
      <w:lvlText w:val=""/>
      <w:lvlJc w:val="left"/>
      <w:pPr>
        <w:ind w:left="2880" w:hanging="360"/>
      </w:pPr>
      <w:rPr>
        <w:rFonts w:ascii="Symbol" w:hAnsi="Symbol" w:hint="default"/>
      </w:rPr>
    </w:lvl>
    <w:lvl w:ilvl="4" w:tplc="C608CEF6">
      <w:start w:val="1"/>
      <w:numFmt w:val="bullet"/>
      <w:lvlText w:val="o"/>
      <w:lvlJc w:val="left"/>
      <w:pPr>
        <w:ind w:left="3600" w:hanging="360"/>
      </w:pPr>
      <w:rPr>
        <w:rFonts w:ascii="Courier New" w:hAnsi="Courier New" w:hint="default"/>
      </w:rPr>
    </w:lvl>
    <w:lvl w:ilvl="5" w:tplc="5F8AAC40">
      <w:start w:val="1"/>
      <w:numFmt w:val="bullet"/>
      <w:lvlText w:val=""/>
      <w:lvlJc w:val="left"/>
      <w:pPr>
        <w:ind w:left="4320" w:hanging="360"/>
      </w:pPr>
      <w:rPr>
        <w:rFonts w:ascii="Wingdings" w:hAnsi="Wingdings" w:hint="default"/>
      </w:rPr>
    </w:lvl>
    <w:lvl w:ilvl="6" w:tplc="9D344FB8">
      <w:start w:val="1"/>
      <w:numFmt w:val="bullet"/>
      <w:lvlText w:val=""/>
      <w:lvlJc w:val="left"/>
      <w:pPr>
        <w:ind w:left="5040" w:hanging="360"/>
      </w:pPr>
      <w:rPr>
        <w:rFonts w:ascii="Symbol" w:hAnsi="Symbol" w:hint="default"/>
      </w:rPr>
    </w:lvl>
    <w:lvl w:ilvl="7" w:tplc="B09CEA1C">
      <w:start w:val="1"/>
      <w:numFmt w:val="bullet"/>
      <w:lvlText w:val="o"/>
      <w:lvlJc w:val="left"/>
      <w:pPr>
        <w:ind w:left="5760" w:hanging="360"/>
      </w:pPr>
      <w:rPr>
        <w:rFonts w:ascii="Courier New" w:hAnsi="Courier New" w:hint="default"/>
      </w:rPr>
    </w:lvl>
    <w:lvl w:ilvl="8" w:tplc="B2ACF956">
      <w:start w:val="1"/>
      <w:numFmt w:val="bullet"/>
      <w:lvlText w:val=""/>
      <w:lvlJc w:val="left"/>
      <w:pPr>
        <w:ind w:left="6480" w:hanging="360"/>
      </w:pPr>
      <w:rPr>
        <w:rFonts w:ascii="Wingdings" w:hAnsi="Wingdings" w:hint="default"/>
      </w:rPr>
    </w:lvl>
  </w:abstractNum>
  <w:abstractNum w:abstractNumId="7" w15:restartNumberingAfterBreak="0">
    <w:nsid w:val="15ABE6E5"/>
    <w:multiLevelType w:val="hybridMultilevel"/>
    <w:tmpl w:val="7A72CF8A"/>
    <w:lvl w:ilvl="0" w:tplc="5CC084B2">
      <w:start w:val="1"/>
      <w:numFmt w:val="bullet"/>
      <w:lvlText w:val="·"/>
      <w:lvlJc w:val="left"/>
      <w:pPr>
        <w:ind w:left="720" w:hanging="360"/>
      </w:pPr>
      <w:rPr>
        <w:rFonts w:ascii="Symbol" w:hAnsi="Symbol" w:hint="default"/>
      </w:rPr>
    </w:lvl>
    <w:lvl w:ilvl="1" w:tplc="27E62848">
      <w:start w:val="1"/>
      <w:numFmt w:val="bullet"/>
      <w:lvlText w:val="o"/>
      <w:lvlJc w:val="left"/>
      <w:pPr>
        <w:ind w:left="1440" w:hanging="360"/>
      </w:pPr>
      <w:rPr>
        <w:rFonts w:ascii="Courier New" w:hAnsi="Courier New" w:hint="default"/>
      </w:rPr>
    </w:lvl>
    <w:lvl w:ilvl="2" w:tplc="DD6C32E0">
      <w:start w:val="1"/>
      <w:numFmt w:val="bullet"/>
      <w:lvlText w:val=""/>
      <w:lvlJc w:val="left"/>
      <w:pPr>
        <w:ind w:left="2160" w:hanging="360"/>
      </w:pPr>
      <w:rPr>
        <w:rFonts w:ascii="Wingdings" w:hAnsi="Wingdings" w:hint="default"/>
      </w:rPr>
    </w:lvl>
    <w:lvl w:ilvl="3" w:tplc="4284171E">
      <w:start w:val="1"/>
      <w:numFmt w:val="bullet"/>
      <w:lvlText w:val=""/>
      <w:lvlJc w:val="left"/>
      <w:pPr>
        <w:ind w:left="2880" w:hanging="360"/>
      </w:pPr>
      <w:rPr>
        <w:rFonts w:ascii="Symbol" w:hAnsi="Symbol" w:hint="default"/>
      </w:rPr>
    </w:lvl>
    <w:lvl w:ilvl="4" w:tplc="1CA2C758">
      <w:start w:val="1"/>
      <w:numFmt w:val="bullet"/>
      <w:lvlText w:val="o"/>
      <w:lvlJc w:val="left"/>
      <w:pPr>
        <w:ind w:left="3600" w:hanging="360"/>
      </w:pPr>
      <w:rPr>
        <w:rFonts w:ascii="Courier New" w:hAnsi="Courier New" w:hint="default"/>
      </w:rPr>
    </w:lvl>
    <w:lvl w:ilvl="5" w:tplc="36EA26B6">
      <w:start w:val="1"/>
      <w:numFmt w:val="bullet"/>
      <w:lvlText w:val=""/>
      <w:lvlJc w:val="left"/>
      <w:pPr>
        <w:ind w:left="4320" w:hanging="360"/>
      </w:pPr>
      <w:rPr>
        <w:rFonts w:ascii="Wingdings" w:hAnsi="Wingdings" w:hint="default"/>
      </w:rPr>
    </w:lvl>
    <w:lvl w:ilvl="6" w:tplc="8E223344">
      <w:start w:val="1"/>
      <w:numFmt w:val="bullet"/>
      <w:lvlText w:val=""/>
      <w:lvlJc w:val="left"/>
      <w:pPr>
        <w:ind w:left="5040" w:hanging="360"/>
      </w:pPr>
      <w:rPr>
        <w:rFonts w:ascii="Symbol" w:hAnsi="Symbol" w:hint="default"/>
      </w:rPr>
    </w:lvl>
    <w:lvl w:ilvl="7" w:tplc="3B7C7F28">
      <w:start w:val="1"/>
      <w:numFmt w:val="bullet"/>
      <w:lvlText w:val="o"/>
      <w:lvlJc w:val="left"/>
      <w:pPr>
        <w:ind w:left="5760" w:hanging="360"/>
      </w:pPr>
      <w:rPr>
        <w:rFonts w:ascii="Courier New" w:hAnsi="Courier New" w:hint="default"/>
      </w:rPr>
    </w:lvl>
    <w:lvl w:ilvl="8" w:tplc="C9DC7C06">
      <w:start w:val="1"/>
      <w:numFmt w:val="bullet"/>
      <w:lvlText w:val=""/>
      <w:lvlJc w:val="left"/>
      <w:pPr>
        <w:ind w:left="6480" w:hanging="360"/>
      </w:pPr>
      <w:rPr>
        <w:rFonts w:ascii="Wingdings" w:hAnsi="Wingdings" w:hint="default"/>
      </w:rPr>
    </w:lvl>
  </w:abstractNum>
  <w:abstractNum w:abstractNumId="8"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5967EC"/>
    <w:multiLevelType w:val="hybridMultilevel"/>
    <w:tmpl w:val="5C580396"/>
    <w:lvl w:ilvl="0" w:tplc="110A075A">
      <w:start w:val="1"/>
      <w:numFmt w:val="bullet"/>
      <w:lvlText w:val="·"/>
      <w:lvlJc w:val="left"/>
      <w:pPr>
        <w:ind w:left="720" w:hanging="360"/>
      </w:pPr>
      <w:rPr>
        <w:rFonts w:ascii="Symbol" w:hAnsi="Symbol" w:hint="default"/>
      </w:rPr>
    </w:lvl>
    <w:lvl w:ilvl="1" w:tplc="740A42A2">
      <w:start w:val="1"/>
      <w:numFmt w:val="bullet"/>
      <w:lvlText w:val="o"/>
      <w:lvlJc w:val="left"/>
      <w:pPr>
        <w:ind w:left="1440" w:hanging="360"/>
      </w:pPr>
      <w:rPr>
        <w:rFonts w:ascii="Courier New" w:hAnsi="Courier New" w:hint="default"/>
      </w:rPr>
    </w:lvl>
    <w:lvl w:ilvl="2" w:tplc="AB5C9730">
      <w:start w:val="1"/>
      <w:numFmt w:val="bullet"/>
      <w:lvlText w:val=""/>
      <w:lvlJc w:val="left"/>
      <w:pPr>
        <w:ind w:left="2160" w:hanging="360"/>
      </w:pPr>
      <w:rPr>
        <w:rFonts w:ascii="Wingdings" w:hAnsi="Wingdings" w:hint="default"/>
      </w:rPr>
    </w:lvl>
    <w:lvl w:ilvl="3" w:tplc="9C6ECEAC">
      <w:start w:val="1"/>
      <w:numFmt w:val="bullet"/>
      <w:lvlText w:val=""/>
      <w:lvlJc w:val="left"/>
      <w:pPr>
        <w:ind w:left="2880" w:hanging="360"/>
      </w:pPr>
      <w:rPr>
        <w:rFonts w:ascii="Symbol" w:hAnsi="Symbol" w:hint="default"/>
      </w:rPr>
    </w:lvl>
    <w:lvl w:ilvl="4" w:tplc="5AF25FB6">
      <w:start w:val="1"/>
      <w:numFmt w:val="bullet"/>
      <w:lvlText w:val="o"/>
      <w:lvlJc w:val="left"/>
      <w:pPr>
        <w:ind w:left="3600" w:hanging="360"/>
      </w:pPr>
      <w:rPr>
        <w:rFonts w:ascii="Courier New" w:hAnsi="Courier New" w:hint="default"/>
      </w:rPr>
    </w:lvl>
    <w:lvl w:ilvl="5" w:tplc="3334CD98">
      <w:start w:val="1"/>
      <w:numFmt w:val="bullet"/>
      <w:lvlText w:val=""/>
      <w:lvlJc w:val="left"/>
      <w:pPr>
        <w:ind w:left="4320" w:hanging="360"/>
      </w:pPr>
      <w:rPr>
        <w:rFonts w:ascii="Wingdings" w:hAnsi="Wingdings" w:hint="default"/>
      </w:rPr>
    </w:lvl>
    <w:lvl w:ilvl="6" w:tplc="FE6C3430">
      <w:start w:val="1"/>
      <w:numFmt w:val="bullet"/>
      <w:lvlText w:val=""/>
      <w:lvlJc w:val="left"/>
      <w:pPr>
        <w:ind w:left="5040" w:hanging="360"/>
      </w:pPr>
      <w:rPr>
        <w:rFonts w:ascii="Symbol" w:hAnsi="Symbol" w:hint="default"/>
      </w:rPr>
    </w:lvl>
    <w:lvl w:ilvl="7" w:tplc="5C6878F8">
      <w:start w:val="1"/>
      <w:numFmt w:val="bullet"/>
      <w:lvlText w:val="o"/>
      <w:lvlJc w:val="left"/>
      <w:pPr>
        <w:ind w:left="5760" w:hanging="360"/>
      </w:pPr>
      <w:rPr>
        <w:rFonts w:ascii="Courier New" w:hAnsi="Courier New" w:hint="default"/>
      </w:rPr>
    </w:lvl>
    <w:lvl w:ilvl="8" w:tplc="2FCC1274">
      <w:start w:val="1"/>
      <w:numFmt w:val="bullet"/>
      <w:lvlText w:val=""/>
      <w:lvlJc w:val="left"/>
      <w:pPr>
        <w:ind w:left="6480" w:hanging="360"/>
      </w:pPr>
      <w:rPr>
        <w:rFonts w:ascii="Wingdings" w:hAnsi="Wingdings" w:hint="default"/>
      </w:rPr>
    </w:lvl>
  </w:abstractNum>
  <w:abstractNum w:abstractNumId="14"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07921"/>
    <w:multiLevelType w:val="hybridMultilevel"/>
    <w:tmpl w:val="C6A2C506"/>
    <w:lvl w:ilvl="0" w:tplc="F25A1DFC">
      <w:start w:val="1"/>
      <w:numFmt w:val="bullet"/>
      <w:lvlText w:val=""/>
      <w:lvlJc w:val="left"/>
      <w:pPr>
        <w:ind w:left="720" w:hanging="360"/>
      </w:pPr>
      <w:rPr>
        <w:rFonts w:ascii="Symbol" w:hAnsi="Symbol" w:hint="default"/>
      </w:rPr>
    </w:lvl>
    <w:lvl w:ilvl="1" w:tplc="CA26AF3A">
      <w:start w:val="1"/>
      <w:numFmt w:val="bullet"/>
      <w:lvlText w:val="o"/>
      <w:lvlJc w:val="left"/>
      <w:pPr>
        <w:ind w:left="1440" w:hanging="360"/>
      </w:pPr>
      <w:rPr>
        <w:rFonts w:ascii="Courier New" w:hAnsi="Courier New" w:hint="default"/>
      </w:rPr>
    </w:lvl>
    <w:lvl w:ilvl="2" w:tplc="EF1CBBB0">
      <w:start w:val="1"/>
      <w:numFmt w:val="bullet"/>
      <w:lvlText w:val=""/>
      <w:lvlJc w:val="left"/>
      <w:pPr>
        <w:ind w:left="2160" w:hanging="360"/>
      </w:pPr>
      <w:rPr>
        <w:rFonts w:ascii="Wingdings" w:hAnsi="Wingdings" w:hint="default"/>
      </w:rPr>
    </w:lvl>
    <w:lvl w:ilvl="3" w:tplc="E6F00FB8">
      <w:start w:val="1"/>
      <w:numFmt w:val="bullet"/>
      <w:lvlText w:val=""/>
      <w:lvlJc w:val="left"/>
      <w:pPr>
        <w:ind w:left="2880" w:hanging="360"/>
      </w:pPr>
      <w:rPr>
        <w:rFonts w:ascii="Symbol" w:hAnsi="Symbol" w:hint="default"/>
      </w:rPr>
    </w:lvl>
    <w:lvl w:ilvl="4" w:tplc="505EA4F2">
      <w:start w:val="1"/>
      <w:numFmt w:val="bullet"/>
      <w:lvlText w:val="o"/>
      <w:lvlJc w:val="left"/>
      <w:pPr>
        <w:ind w:left="3600" w:hanging="360"/>
      </w:pPr>
      <w:rPr>
        <w:rFonts w:ascii="Courier New" w:hAnsi="Courier New" w:hint="default"/>
      </w:rPr>
    </w:lvl>
    <w:lvl w:ilvl="5" w:tplc="45B0FB58">
      <w:start w:val="1"/>
      <w:numFmt w:val="bullet"/>
      <w:lvlText w:val=""/>
      <w:lvlJc w:val="left"/>
      <w:pPr>
        <w:ind w:left="4320" w:hanging="360"/>
      </w:pPr>
      <w:rPr>
        <w:rFonts w:ascii="Wingdings" w:hAnsi="Wingdings" w:hint="default"/>
      </w:rPr>
    </w:lvl>
    <w:lvl w:ilvl="6" w:tplc="09F689C8">
      <w:start w:val="1"/>
      <w:numFmt w:val="bullet"/>
      <w:lvlText w:val=""/>
      <w:lvlJc w:val="left"/>
      <w:pPr>
        <w:ind w:left="5040" w:hanging="360"/>
      </w:pPr>
      <w:rPr>
        <w:rFonts w:ascii="Symbol" w:hAnsi="Symbol" w:hint="default"/>
      </w:rPr>
    </w:lvl>
    <w:lvl w:ilvl="7" w:tplc="4CE42CE6">
      <w:start w:val="1"/>
      <w:numFmt w:val="bullet"/>
      <w:lvlText w:val="o"/>
      <w:lvlJc w:val="left"/>
      <w:pPr>
        <w:ind w:left="5760" w:hanging="360"/>
      </w:pPr>
      <w:rPr>
        <w:rFonts w:ascii="Courier New" w:hAnsi="Courier New" w:hint="default"/>
      </w:rPr>
    </w:lvl>
    <w:lvl w:ilvl="8" w:tplc="E55A2982">
      <w:start w:val="1"/>
      <w:numFmt w:val="bullet"/>
      <w:lvlText w:val=""/>
      <w:lvlJc w:val="left"/>
      <w:pPr>
        <w:ind w:left="6480" w:hanging="360"/>
      </w:pPr>
      <w:rPr>
        <w:rFonts w:ascii="Wingdings" w:hAnsi="Wingdings" w:hint="default"/>
      </w:rPr>
    </w:lvl>
  </w:abstractNum>
  <w:abstractNum w:abstractNumId="18"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242170"/>
    <w:multiLevelType w:val="hybridMultilevel"/>
    <w:tmpl w:val="7BEA47B2"/>
    <w:lvl w:ilvl="0" w:tplc="5C823A5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53495E"/>
    <w:multiLevelType w:val="hybridMultilevel"/>
    <w:tmpl w:val="6054ECFC"/>
    <w:lvl w:ilvl="0" w:tplc="1062BD16">
      <w:start w:val="1"/>
      <w:numFmt w:val="bullet"/>
      <w:lvlText w:val=""/>
      <w:lvlJc w:val="left"/>
      <w:pPr>
        <w:ind w:left="720" w:hanging="360"/>
      </w:pPr>
      <w:rPr>
        <w:rFonts w:ascii="Symbol" w:hAnsi="Symbol" w:hint="default"/>
      </w:rPr>
    </w:lvl>
    <w:lvl w:ilvl="1" w:tplc="93A21950">
      <w:start w:val="1"/>
      <w:numFmt w:val="bullet"/>
      <w:lvlText w:val="o"/>
      <w:lvlJc w:val="left"/>
      <w:pPr>
        <w:ind w:left="1440" w:hanging="360"/>
      </w:pPr>
      <w:rPr>
        <w:rFonts w:ascii="Courier New" w:hAnsi="Courier New" w:hint="default"/>
      </w:rPr>
    </w:lvl>
    <w:lvl w:ilvl="2" w:tplc="946EA406">
      <w:start w:val="1"/>
      <w:numFmt w:val="bullet"/>
      <w:lvlText w:val=""/>
      <w:lvlJc w:val="left"/>
      <w:pPr>
        <w:ind w:left="2160" w:hanging="360"/>
      </w:pPr>
      <w:rPr>
        <w:rFonts w:ascii="Wingdings" w:hAnsi="Wingdings" w:hint="default"/>
      </w:rPr>
    </w:lvl>
    <w:lvl w:ilvl="3" w:tplc="13109E8C">
      <w:start w:val="1"/>
      <w:numFmt w:val="bullet"/>
      <w:lvlText w:val=""/>
      <w:lvlJc w:val="left"/>
      <w:pPr>
        <w:ind w:left="2880" w:hanging="360"/>
      </w:pPr>
      <w:rPr>
        <w:rFonts w:ascii="Symbol" w:hAnsi="Symbol" w:hint="default"/>
      </w:rPr>
    </w:lvl>
    <w:lvl w:ilvl="4" w:tplc="EDC08CE8">
      <w:start w:val="1"/>
      <w:numFmt w:val="bullet"/>
      <w:lvlText w:val="o"/>
      <w:lvlJc w:val="left"/>
      <w:pPr>
        <w:ind w:left="3600" w:hanging="360"/>
      </w:pPr>
      <w:rPr>
        <w:rFonts w:ascii="Courier New" w:hAnsi="Courier New" w:hint="default"/>
      </w:rPr>
    </w:lvl>
    <w:lvl w:ilvl="5" w:tplc="32D6A4BA">
      <w:start w:val="1"/>
      <w:numFmt w:val="bullet"/>
      <w:lvlText w:val=""/>
      <w:lvlJc w:val="left"/>
      <w:pPr>
        <w:ind w:left="4320" w:hanging="360"/>
      </w:pPr>
      <w:rPr>
        <w:rFonts w:ascii="Wingdings" w:hAnsi="Wingdings" w:hint="default"/>
      </w:rPr>
    </w:lvl>
    <w:lvl w:ilvl="6" w:tplc="F96C29D6">
      <w:start w:val="1"/>
      <w:numFmt w:val="bullet"/>
      <w:lvlText w:val=""/>
      <w:lvlJc w:val="left"/>
      <w:pPr>
        <w:ind w:left="5040" w:hanging="360"/>
      </w:pPr>
      <w:rPr>
        <w:rFonts w:ascii="Symbol" w:hAnsi="Symbol" w:hint="default"/>
      </w:rPr>
    </w:lvl>
    <w:lvl w:ilvl="7" w:tplc="5BF67E7E">
      <w:start w:val="1"/>
      <w:numFmt w:val="bullet"/>
      <w:lvlText w:val="o"/>
      <w:lvlJc w:val="left"/>
      <w:pPr>
        <w:ind w:left="5760" w:hanging="360"/>
      </w:pPr>
      <w:rPr>
        <w:rFonts w:ascii="Courier New" w:hAnsi="Courier New" w:hint="default"/>
      </w:rPr>
    </w:lvl>
    <w:lvl w:ilvl="8" w:tplc="0938F3B0">
      <w:start w:val="1"/>
      <w:numFmt w:val="bullet"/>
      <w:lvlText w:val=""/>
      <w:lvlJc w:val="left"/>
      <w:pPr>
        <w:ind w:left="6480" w:hanging="360"/>
      </w:pPr>
      <w:rPr>
        <w:rFonts w:ascii="Wingdings" w:hAnsi="Wingdings" w:hint="default"/>
      </w:rPr>
    </w:lvl>
  </w:abstractNum>
  <w:abstractNum w:abstractNumId="25"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33" w15:restartNumberingAfterBreak="0">
    <w:nsid w:val="577ACCFB"/>
    <w:multiLevelType w:val="hybridMultilevel"/>
    <w:tmpl w:val="E1288058"/>
    <w:lvl w:ilvl="0" w:tplc="40F4284E">
      <w:start w:val="1"/>
      <w:numFmt w:val="bullet"/>
      <w:lvlText w:val=""/>
      <w:lvlJc w:val="left"/>
      <w:pPr>
        <w:ind w:left="720" w:hanging="360"/>
      </w:pPr>
      <w:rPr>
        <w:rFonts w:ascii="Symbol" w:hAnsi="Symbol" w:hint="default"/>
      </w:rPr>
    </w:lvl>
    <w:lvl w:ilvl="1" w:tplc="AFF85DA8">
      <w:start w:val="1"/>
      <w:numFmt w:val="bullet"/>
      <w:lvlText w:val="o"/>
      <w:lvlJc w:val="left"/>
      <w:pPr>
        <w:ind w:left="1440" w:hanging="360"/>
      </w:pPr>
      <w:rPr>
        <w:rFonts w:ascii="Courier New" w:hAnsi="Courier New" w:hint="default"/>
      </w:rPr>
    </w:lvl>
    <w:lvl w:ilvl="2" w:tplc="6AFA76B8">
      <w:start w:val="1"/>
      <w:numFmt w:val="bullet"/>
      <w:lvlText w:val=""/>
      <w:lvlJc w:val="left"/>
      <w:pPr>
        <w:ind w:left="2160" w:hanging="360"/>
      </w:pPr>
      <w:rPr>
        <w:rFonts w:ascii="Wingdings" w:hAnsi="Wingdings" w:hint="default"/>
      </w:rPr>
    </w:lvl>
    <w:lvl w:ilvl="3" w:tplc="FAAAF1AC">
      <w:start w:val="1"/>
      <w:numFmt w:val="bullet"/>
      <w:lvlText w:val=""/>
      <w:lvlJc w:val="left"/>
      <w:pPr>
        <w:ind w:left="2880" w:hanging="360"/>
      </w:pPr>
      <w:rPr>
        <w:rFonts w:ascii="Symbol" w:hAnsi="Symbol" w:hint="default"/>
      </w:rPr>
    </w:lvl>
    <w:lvl w:ilvl="4" w:tplc="DC903702">
      <w:start w:val="1"/>
      <w:numFmt w:val="bullet"/>
      <w:lvlText w:val="o"/>
      <w:lvlJc w:val="left"/>
      <w:pPr>
        <w:ind w:left="3600" w:hanging="360"/>
      </w:pPr>
      <w:rPr>
        <w:rFonts w:ascii="Courier New" w:hAnsi="Courier New" w:hint="default"/>
      </w:rPr>
    </w:lvl>
    <w:lvl w:ilvl="5" w:tplc="9E5CB21C">
      <w:start w:val="1"/>
      <w:numFmt w:val="bullet"/>
      <w:lvlText w:val=""/>
      <w:lvlJc w:val="left"/>
      <w:pPr>
        <w:ind w:left="4320" w:hanging="360"/>
      </w:pPr>
      <w:rPr>
        <w:rFonts w:ascii="Wingdings" w:hAnsi="Wingdings" w:hint="default"/>
      </w:rPr>
    </w:lvl>
    <w:lvl w:ilvl="6" w:tplc="797E31FC">
      <w:start w:val="1"/>
      <w:numFmt w:val="bullet"/>
      <w:lvlText w:val=""/>
      <w:lvlJc w:val="left"/>
      <w:pPr>
        <w:ind w:left="5040" w:hanging="360"/>
      </w:pPr>
      <w:rPr>
        <w:rFonts w:ascii="Symbol" w:hAnsi="Symbol" w:hint="default"/>
      </w:rPr>
    </w:lvl>
    <w:lvl w:ilvl="7" w:tplc="2102CACE">
      <w:start w:val="1"/>
      <w:numFmt w:val="bullet"/>
      <w:lvlText w:val="o"/>
      <w:lvlJc w:val="left"/>
      <w:pPr>
        <w:ind w:left="5760" w:hanging="360"/>
      </w:pPr>
      <w:rPr>
        <w:rFonts w:ascii="Courier New" w:hAnsi="Courier New" w:hint="default"/>
      </w:rPr>
    </w:lvl>
    <w:lvl w:ilvl="8" w:tplc="C896A726">
      <w:start w:val="1"/>
      <w:numFmt w:val="bullet"/>
      <w:lvlText w:val=""/>
      <w:lvlJc w:val="left"/>
      <w:pPr>
        <w:ind w:left="6480" w:hanging="360"/>
      </w:pPr>
      <w:rPr>
        <w:rFonts w:ascii="Wingdings" w:hAnsi="Wingdings" w:hint="default"/>
      </w:rPr>
    </w:lvl>
  </w:abstractNum>
  <w:abstractNum w:abstractNumId="34"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C2342B4"/>
    <w:multiLevelType w:val="hybridMultilevel"/>
    <w:tmpl w:val="03729EF8"/>
    <w:lvl w:ilvl="0" w:tplc="1ECA7DB8">
      <w:start w:val="1"/>
      <w:numFmt w:val="bullet"/>
      <w:lvlText w:val=""/>
      <w:lvlJc w:val="left"/>
      <w:pPr>
        <w:ind w:left="720" w:hanging="360"/>
      </w:pPr>
      <w:rPr>
        <w:rFonts w:ascii="Symbol" w:hAnsi="Symbol" w:hint="default"/>
      </w:rPr>
    </w:lvl>
    <w:lvl w:ilvl="1" w:tplc="9DC64FEA">
      <w:start w:val="1"/>
      <w:numFmt w:val="bullet"/>
      <w:lvlText w:val="o"/>
      <w:lvlJc w:val="left"/>
      <w:pPr>
        <w:ind w:left="1440" w:hanging="360"/>
      </w:pPr>
      <w:rPr>
        <w:rFonts w:ascii="Courier New" w:hAnsi="Courier New" w:hint="default"/>
      </w:rPr>
    </w:lvl>
    <w:lvl w:ilvl="2" w:tplc="52CCB5E6">
      <w:start w:val="1"/>
      <w:numFmt w:val="bullet"/>
      <w:lvlText w:val=""/>
      <w:lvlJc w:val="left"/>
      <w:pPr>
        <w:ind w:left="2160" w:hanging="360"/>
      </w:pPr>
      <w:rPr>
        <w:rFonts w:ascii="Wingdings" w:hAnsi="Wingdings" w:hint="default"/>
      </w:rPr>
    </w:lvl>
    <w:lvl w:ilvl="3" w:tplc="C0109A0C">
      <w:start w:val="1"/>
      <w:numFmt w:val="bullet"/>
      <w:lvlText w:val=""/>
      <w:lvlJc w:val="left"/>
      <w:pPr>
        <w:ind w:left="2880" w:hanging="360"/>
      </w:pPr>
      <w:rPr>
        <w:rFonts w:ascii="Symbol" w:hAnsi="Symbol" w:hint="default"/>
      </w:rPr>
    </w:lvl>
    <w:lvl w:ilvl="4" w:tplc="353463CC">
      <w:start w:val="1"/>
      <w:numFmt w:val="bullet"/>
      <w:lvlText w:val="o"/>
      <w:lvlJc w:val="left"/>
      <w:pPr>
        <w:ind w:left="3600" w:hanging="360"/>
      </w:pPr>
      <w:rPr>
        <w:rFonts w:ascii="Courier New" w:hAnsi="Courier New" w:hint="default"/>
      </w:rPr>
    </w:lvl>
    <w:lvl w:ilvl="5" w:tplc="FAFA0610">
      <w:start w:val="1"/>
      <w:numFmt w:val="bullet"/>
      <w:lvlText w:val=""/>
      <w:lvlJc w:val="left"/>
      <w:pPr>
        <w:ind w:left="4320" w:hanging="360"/>
      </w:pPr>
      <w:rPr>
        <w:rFonts w:ascii="Wingdings" w:hAnsi="Wingdings" w:hint="default"/>
      </w:rPr>
    </w:lvl>
    <w:lvl w:ilvl="6" w:tplc="0046ECF4">
      <w:start w:val="1"/>
      <w:numFmt w:val="bullet"/>
      <w:lvlText w:val=""/>
      <w:lvlJc w:val="left"/>
      <w:pPr>
        <w:ind w:left="5040" w:hanging="360"/>
      </w:pPr>
      <w:rPr>
        <w:rFonts w:ascii="Symbol" w:hAnsi="Symbol" w:hint="default"/>
      </w:rPr>
    </w:lvl>
    <w:lvl w:ilvl="7" w:tplc="E9F873A8">
      <w:start w:val="1"/>
      <w:numFmt w:val="bullet"/>
      <w:lvlText w:val="o"/>
      <w:lvlJc w:val="left"/>
      <w:pPr>
        <w:ind w:left="5760" w:hanging="360"/>
      </w:pPr>
      <w:rPr>
        <w:rFonts w:ascii="Courier New" w:hAnsi="Courier New" w:hint="default"/>
      </w:rPr>
    </w:lvl>
    <w:lvl w:ilvl="8" w:tplc="873EBF14">
      <w:start w:val="1"/>
      <w:numFmt w:val="bullet"/>
      <w:lvlText w:val=""/>
      <w:lvlJc w:val="left"/>
      <w:pPr>
        <w:ind w:left="6480" w:hanging="360"/>
      </w:pPr>
      <w:rPr>
        <w:rFonts w:ascii="Wingdings" w:hAnsi="Wingdings" w:hint="default"/>
      </w:rPr>
    </w:lvl>
  </w:abstractNum>
  <w:abstractNum w:abstractNumId="37"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1"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46" w15:restartNumberingAfterBreak="0">
    <w:nsid w:val="7E76D07C"/>
    <w:multiLevelType w:val="hybridMultilevel"/>
    <w:tmpl w:val="61403976"/>
    <w:lvl w:ilvl="0" w:tplc="CD4A0CAC">
      <w:start w:val="1"/>
      <w:numFmt w:val="bullet"/>
      <w:lvlText w:val="·"/>
      <w:lvlJc w:val="left"/>
      <w:pPr>
        <w:ind w:left="720" w:hanging="360"/>
      </w:pPr>
      <w:rPr>
        <w:rFonts w:ascii="Symbol" w:hAnsi="Symbol" w:hint="default"/>
      </w:rPr>
    </w:lvl>
    <w:lvl w:ilvl="1" w:tplc="98989E36">
      <w:start w:val="1"/>
      <w:numFmt w:val="bullet"/>
      <w:lvlText w:val="o"/>
      <w:lvlJc w:val="left"/>
      <w:pPr>
        <w:ind w:left="1440" w:hanging="360"/>
      </w:pPr>
      <w:rPr>
        <w:rFonts w:ascii="Courier New" w:hAnsi="Courier New" w:hint="default"/>
      </w:rPr>
    </w:lvl>
    <w:lvl w:ilvl="2" w:tplc="F0FA64D6">
      <w:start w:val="1"/>
      <w:numFmt w:val="bullet"/>
      <w:lvlText w:val=""/>
      <w:lvlJc w:val="left"/>
      <w:pPr>
        <w:ind w:left="2160" w:hanging="360"/>
      </w:pPr>
      <w:rPr>
        <w:rFonts w:ascii="Wingdings" w:hAnsi="Wingdings" w:hint="default"/>
      </w:rPr>
    </w:lvl>
    <w:lvl w:ilvl="3" w:tplc="BA9C8B00">
      <w:start w:val="1"/>
      <w:numFmt w:val="bullet"/>
      <w:lvlText w:val=""/>
      <w:lvlJc w:val="left"/>
      <w:pPr>
        <w:ind w:left="2880" w:hanging="360"/>
      </w:pPr>
      <w:rPr>
        <w:rFonts w:ascii="Symbol" w:hAnsi="Symbol" w:hint="default"/>
      </w:rPr>
    </w:lvl>
    <w:lvl w:ilvl="4" w:tplc="23142BA2">
      <w:start w:val="1"/>
      <w:numFmt w:val="bullet"/>
      <w:lvlText w:val="o"/>
      <w:lvlJc w:val="left"/>
      <w:pPr>
        <w:ind w:left="3600" w:hanging="360"/>
      </w:pPr>
      <w:rPr>
        <w:rFonts w:ascii="Courier New" w:hAnsi="Courier New" w:hint="default"/>
      </w:rPr>
    </w:lvl>
    <w:lvl w:ilvl="5" w:tplc="709C9170">
      <w:start w:val="1"/>
      <w:numFmt w:val="bullet"/>
      <w:lvlText w:val=""/>
      <w:lvlJc w:val="left"/>
      <w:pPr>
        <w:ind w:left="4320" w:hanging="360"/>
      </w:pPr>
      <w:rPr>
        <w:rFonts w:ascii="Wingdings" w:hAnsi="Wingdings" w:hint="default"/>
      </w:rPr>
    </w:lvl>
    <w:lvl w:ilvl="6" w:tplc="228A762E">
      <w:start w:val="1"/>
      <w:numFmt w:val="bullet"/>
      <w:lvlText w:val=""/>
      <w:lvlJc w:val="left"/>
      <w:pPr>
        <w:ind w:left="5040" w:hanging="360"/>
      </w:pPr>
      <w:rPr>
        <w:rFonts w:ascii="Symbol" w:hAnsi="Symbol" w:hint="default"/>
      </w:rPr>
    </w:lvl>
    <w:lvl w:ilvl="7" w:tplc="1D4A147E">
      <w:start w:val="1"/>
      <w:numFmt w:val="bullet"/>
      <w:lvlText w:val="o"/>
      <w:lvlJc w:val="left"/>
      <w:pPr>
        <w:ind w:left="5760" w:hanging="360"/>
      </w:pPr>
      <w:rPr>
        <w:rFonts w:ascii="Courier New" w:hAnsi="Courier New" w:hint="default"/>
      </w:rPr>
    </w:lvl>
    <w:lvl w:ilvl="8" w:tplc="84E2384A">
      <w:start w:val="1"/>
      <w:numFmt w:val="bullet"/>
      <w:lvlText w:val=""/>
      <w:lvlJc w:val="left"/>
      <w:pPr>
        <w:ind w:left="6480" w:hanging="360"/>
      </w:pPr>
      <w:rPr>
        <w:rFonts w:ascii="Wingdings" w:hAnsi="Wingdings" w:hint="default"/>
      </w:rPr>
    </w:lvl>
  </w:abstractNum>
  <w:num w:numId="1" w16cid:durableId="1004472111">
    <w:abstractNumId w:val="7"/>
  </w:num>
  <w:num w:numId="2" w16cid:durableId="1039470805">
    <w:abstractNumId w:val="24"/>
  </w:num>
  <w:num w:numId="3" w16cid:durableId="1064140491">
    <w:abstractNumId w:val="43"/>
  </w:num>
  <w:num w:numId="4" w16cid:durableId="1069496228">
    <w:abstractNumId w:val="33"/>
  </w:num>
  <w:num w:numId="5" w16cid:durableId="1078208396">
    <w:abstractNumId w:val="35"/>
  </w:num>
  <w:num w:numId="6" w16cid:durableId="1091123237">
    <w:abstractNumId w:val="4"/>
  </w:num>
  <w:num w:numId="7" w16cid:durableId="1094864668">
    <w:abstractNumId w:val="25"/>
  </w:num>
  <w:num w:numId="8" w16cid:durableId="109983875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3769425">
    <w:abstractNumId w:val="30"/>
  </w:num>
  <w:num w:numId="10" w16cid:durableId="1133015001">
    <w:abstractNumId w:val="23"/>
  </w:num>
  <w:num w:numId="11" w16cid:durableId="1156995145">
    <w:abstractNumId w:val="14"/>
  </w:num>
  <w:num w:numId="12" w16cid:durableId="1162696557">
    <w:abstractNumId w:val="8"/>
  </w:num>
  <w:num w:numId="13" w16cid:durableId="1195265114">
    <w:abstractNumId w:val="29"/>
  </w:num>
  <w:num w:numId="14" w16cid:durableId="1376004742">
    <w:abstractNumId w:val="28"/>
  </w:num>
  <w:num w:numId="15" w16cid:durableId="1376739174">
    <w:abstractNumId w:val="12"/>
  </w:num>
  <w:num w:numId="16" w16cid:durableId="1398748256">
    <w:abstractNumId w:val="3"/>
  </w:num>
  <w:num w:numId="17" w16cid:durableId="1419519350">
    <w:abstractNumId w:val="36"/>
  </w:num>
  <w:num w:numId="18" w16cid:durableId="1517424946">
    <w:abstractNumId w:val="41"/>
  </w:num>
  <w:num w:numId="19" w16cid:durableId="1576014917">
    <w:abstractNumId w:val="38"/>
  </w:num>
  <w:num w:numId="20" w16cid:durableId="1577665441">
    <w:abstractNumId w:val="32"/>
  </w:num>
  <w:num w:numId="21" w16cid:durableId="1601404175">
    <w:abstractNumId w:val="42"/>
  </w:num>
  <w:num w:numId="22" w16cid:durableId="1625698543">
    <w:abstractNumId w:val="15"/>
  </w:num>
  <w:num w:numId="23" w16cid:durableId="1636258762">
    <w:abstractNumId w:val="13"/>
  </w:num>
  <w:num w:numId="24" w16cid:durableId="1646664576">
    <w:abstractNumId w:val="19"/>
  </w:num>
  <w:num w:numId="25" w16cid:durableId="172574575">
    <w:abstractNumId w:val="21"/>
  </w:num>
  <w:num w:numId="26" w16cid:durableId="1726829185">
    <w:abstractNumId w:val="40"/>
  </w:num>
  <w:num w:numId="27" w16cid:durableId="1759054776">
    <w:abstractNumId w:val="37"/>
  </w:num>
  <w:num w:numId="28" w16cid:durableId="1759054805">
    <w:abstractNumId w:val="17"/>
  </w:num>
  <w:num w:numId="29" w16cid:durableId="1822189727">
    <w:abstractNumId w:val="18"/>
  </w:num>
  <w:num w:numId="30" w16cid:durableId="1833644499">
    <w:abstractNumId w:val="1"/>
  </w:num>
  <w:num w:numId="31" w16cid:durableId="1840541574">
    <w:abstractNumId w:val="9"/>
  </w:num>
  <w:num w:numId="32" w16cid:durableId="1858470076">
    <w:abstractNumId w:val="22"/>
  </w:num>
  <w:num w:numId="33" w16cid:durableId="1878420931">
    <w:abstractNumId w:val="0"/>
  </w:num>
  <w:num w:numId="34" w16cid:durableId="1881042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7413796">
    <w:abstractNumId w:val="20"/>
  </w:num>
  <w:num w:numId="36" w16cid:durableId="2067214291">
    <w:abstractNumId w:val="5"/>
  </w:num>
  <w:num w:numId="37" w16cid:durableId="2108303783">
    <w:abstractNumId w:val="27"/>
  </w:num>
  <w:num w:numId="38" w16cid:durableId="2124767254">
    <w:abstractNumId w:val="39"/>
  </w:num>
  <w:num w:numId="39" w16cid:durableId="287006573">
    <w:abstractNumId w:val="6"/>
  </w:num>
  <w:num w:numId="40" w16cid:durableId="53358310">
    <w:abstractNumId w:val="26"/>
  </w:num>
  <w:num w:numId="41" w16cid:durableId="573048661">
    <w:abstractNumId w:val="46"/>
  </w:num>
  <w:num w:numId="42" w16cid:durableId="602222349">
    <w:abstractNumId w:val="11"/>
  </w:num>
  <w:num w:numId="43" w16cid:durableId="609245925">
    <w:abstractNumId w:val="10"/>
  </w:num>
  <w:num w:numId="44" w16cid:durableId="658730166">
    <w:abstractNumId w:val="2"/>
  </w:num>
  <w:num w:numId="45" w16cid:durableId="870612035">
    <w:abstractNumId w:val="44"/>
  </w:num>
  <w:num w:numId="46" w16cid:durableId="899557612">
    <w:abstractNumId w:val="16"/>
  </w:num>
  <w:num w:numId="47" w16cid:durableId="93477420">
    <w:abstractNumId w:val="45"/>
  </w:num>
  <w:num w:numId="48" w16cid:durableId="9846971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77587"/>
    <w:rsid w:val="000A4F13"/>
    <w:rsid w:val="000B299D"/>
    <w:rsid w:val="000C15C5"/>
    <w:rsid w:val="000D0D6F"/>
    <w:rsid w:val="000E3C91"/>
    <w:rsid w:val="000F497B"/>
    <w:rsid w:val="00111E37"/>
    <w:rsid w:val="00137A91"/>
    <w:rsid w:val="00163A3B"/>
    <w:rsid w:val="001744CA"/>
    <w:rsid w:val="00184DD9"/>
    <w:rsid w:val="001B7B1C"/>
    <w:rsid w:val="001F60C2"/>
    <w:rsid w:val="0020039E"/>
    <w:rsid w:val="0020713A"/>
    <w:rsid w:val="0023163C"/>
    <w:rsid w:val="00240F4B"/>
    <w:rsid w:val="002645D0"/>
    <w:rsid w:val="00272C79"/>
    <w:rsid w:val="00275D4C"/>
    <w:rsid w:val="00276D26"/>
    <w:rsid w:val="00283B7E"/>
    <w:rsid w:val="00284A02"/>
    <w:rsid w:val="002E4A25"/>
    <w:rsid w:val="002F0AFE"/>
    <w:rsid w:val="00330827"/>
    <w:rsid w:val="00333B61"/>
    <w:rsid w:val="0034574F"/>
    <w:rsid w:val="003462F9"/>
    <w:rsid w:val="00354CF8"/>
    <w:rsid w:val="00375AAC"/>
    <w:rsid w:val="00387A67"/>
    <w:rsid w:val="00392FC8"/>
    <w:rsid w:val="003B6AC9"/>
    <w:rsid w:val="003B7128"/>
    <w:rsid w:val="003F5364"/>
    <w:rsid w:val="0040764A"/>
    <w:rsid w:val="004107AD"/>
    <w:rsid w:val="0042170F"/>
    <w:rsid w:val="0042559A"/>
    <w:rsid w:val="004848CC"/>
    <w:rsid w:val="004A4BB2"/>
    <w:rsid w:val="004B6A53"/>
    <w:rsid w:val="00501786"/>
    <w:rsid w:val="00523401"/>
    <w:rsid w:val="005534E5"/>
    <w:rsid w:val="00554CD7"/>
    <w:rsid w:val="005E0626"/>
    <w:rsid w:val="005E5258"/>
    <w:rsid w:val="005F03B6"/>
    <w:rsid w:val="005F06E3"/>
    <w:rsid w:val="005F6E83"/>
    <w:rsid w:val="005F75F2"/>
    <w:rsid w:val="00613055"/>
    <w:rsid w:val="00620764"/>
    <w:rsid w:val="00627169"/>
    <w:rsid w:val="00641315"/>
    <w:rsid w:val="00645322"/>
    <w:rsid w:val="006D14B9"/>
    <w:rsid w:val="006E3E25"/>
    <w:rsid w:val="006F1816"/>
    <w:rsid w:val="00743A1A"/>
    <w:rsid w:val="00776E51"/>
    <w:rsid w:val="00791719"/>
    <w:rsid w:val="007975AA"/>
    <w:rsid w:val="007B3BDE"/>
    <w:rsid w:val="007D2251"/>
    <w:rsid w:val="008219D7"/>
    <w:rsid w:val="00824371"/>
    <w:rsid w:val="008639BD"/>
    <w:rsid w:val="00864BD3"/>
    <w:rsid w:val="00877DDE"/>
    <w:rsid w:val="008837AB"/>
    <w:rsid w:val="00893582"/>
    <w:rsid w:val="008A51E3"/>
    <w:rsid w:val="008B01A3"/>
    <w:rsid w:val="008C57B4"/>
    <w:rsid w:val="008F33DF"/>
    <w:rsid w:val="009019E7"/>
    <w:rsid w:val="00915C13"/>
    <w:rsid w:val="009426E6"/>
    <w:rsid w:val="00950BFE"/>
    <w:rsid w:val="00965975"/>
    <w:rsid w:val="009D4E27"/>
    <w:rsid w:val="009F3689"/>
    <w:rsid w:val="00A12E4B"/>
    <w:rsid w:val="00A13974"/>
    <w:rsid w:val="00A445A9"/>
    <w:rsid w:val="00A60D75"/>
    <w:rsid w:val="00A667B7"/>
    <w:rsid w:val="00A858AA"/>
    <w:rsid w:val="00B12695"/>
    <w:rsid w:val="00B30736"/>
    <w:rsid w:val="00B42BBF"/>
    <w:rsid w:val="00B51E12"/>
    <w:rsid w:val="00B553D6"/>
    <w:rsid w:val="00B60E62"/>
    <w:rsid w:val="00B803AB"/>
    <w:rsid w:val="00B94C5F"/>
    <w:rsid w:val="00B96573"/>
    <w:rsid w:val="00BA12DB"/>
    <w:rsid w:val="00BD4453"/>
    <w:rsid w:val="00BE2742"/>
    <w:rsid w:val="00C01223"/>
    <w:rsid w:val="00C14B01"/>
    <w:rsid w:val="00C308DF"/>
    <w:rsid w:val="00C4670C"/>
    <w:rsid w:val="00C71CFC"/>
    <w:rsid w:val="00C837AD"/>
    <w:rsid w:val="00C91CBE"/>
    <w:rsid w:val="00CB0EF0"/>
    <w:rsid w:val="00CF55AB"/>
    <w:rsid w:val="00D0723F"/>
    <w:rsid w:val="00D10BCB"/>
    <w:rsid w:val="00D1405C"/>
    <w:rsid w:val="00D156DE"/>
    <w:rsid w:val="00D253E2"/>
    <w:rsid w:val="00D266DC"/>
    <w:rsid w:val="00D27CC1"/>
    <w:rsid w:val="00D451E0"/>
    <w:rsid w:val="00D86723"/>
    <w:rsid w:val="00E12102"/>
    <w:rsid w:val="00E16EFF"/>
    <w:rsid w:val="00E2658C"/>
    <w:rsid w:val="00E364E8"/>
    <w:rsid w:val="00E41F22"/>
    <w:rsid w:val="00E636CC"/>
    <w:rsid w:val="00E714A7"/>
    <w:rsid w:val="00E90873"/>
    <w:rsid w:val="00E92205"/>
    <w:rsid w:val="00E96F87"/>
    <w:rsid w:val="00EE224C"/>
    <w:rsid w:val="00F0176F"/>
    <w:rsid w:val="00F260C5"/>
    <w:rsid w:val="00F53C32"/>
    <w:rsid w:val="00F62EF9"/>
    <w:rsid w:val="00F80140"/>
    <w:rsid w:val="00F87D82"/>
    <w:rsid w:val="00FD6DA5"/>
    <w:rsid w:val="00FE39A7"/>
    <w:rsid w:val="00FF60ED"/>
    <w:rsid w:val="00FF766A"/>
    <w:rsid w:val="0185FCF6"/>
    <w:rsid w:val="028C3226"/>
    <w:rsid w:val="02D26DFC"/>
    <w:rsid w:val="04E4B10E"/>
    <w:rsid w:val="0728427E"/>
    <w:rsid w:val="07405887"/>
    <w:rsid w:val="08BD36BF"/>
    <w:rsid w:val="093E3E92"/>
    <w:rsid w:val="09BB0478"/>
    <w:rsid w:val="0AA3E539"/>
    <w:rsid w:val="0AE9612B"/>
    <w:rsid w:val="0AEEFF19"/>
    <w:rsid w:val="0B364512"/>
    <w:rsid w:val="0C0A18DB"/>
    <w:rsid w:val="0C32EC98"/>
    <w:rsid w:val="0C420968"/>
    <w:rsid w:val="0C95B3A2"/>
    <w:rsid w:val="0E05C5B3"/>
    <w:rsid w:val="0F609C7E"/>
    <w:rsid w:val="0F9BA88C"/>
    <w:rsid w:val="105A553E"/>
    <w:rsid w:val="10CA67D0"/>
    <w:rsid w:val="11D2ECC7"/>
    <w:rsid w:val="13774DEF"/>
    <w:rsid w:val="13D96B44"/>
    <w:rsid w:val="151EFAC7"/>
    <w:rsid w:val="15AB4E67"/>
    <w:rsid w:val="165EB89D"/>
    <w:rsid w:val="170263D0"/>
    <w:rsid w:val="17B90449"/>
    <w:rsid w:val="18999629"/>
    <w:rsid w:val="194FA5DB"/>
    <w:rsid w:val="1A0DAE09"/>
    <w:rsid w:val="1C55AB79"/>
    <w:rsid w:val="1E664C06"/>
    <w:rsid w:val="1F98C052"/>
    <w:rsid w:val="20417737"/>
    <w:rsid w:val="204E4727"/>
    <w:rsid w:val="21258334"/>
    <w:rsid w:val="215ED669"/>
    <w:rsid w:val="2253E9AD"/>
    <w:rsid w:val="234880D8"/>
    <w:rsid w:val="26255C9A"/>
    <w:rsid w:val="26919D66"/>
    <w:rsid w:val="26C2F096"/>
    <w:rsid w:val="2868D707"/>
    <w:rsid w:val="2882032D"/>
    <w:rsid w:val="29CBEC47"/>
    <w:rsid w:val="2AC1C4F5"/>
    <w:rsid w:val="2B018E61"/>
    <w:rsid w:val="2B60712C"/>
    <w:rsid w:val="2EF323A9"/>
    <w:rsid w:val="2F363B6D"/>
    <w:rsid w:val="3096272C"/>
    <w:rsid w:val="30C1BE9C"/>
    <w:rsid w:val="314E2D49"/>
    <w:rsid w:val="33753C94"/>
    <w:rsid w:val="3494A4F4"/>
    <w:rsid w:val="38E69D19"/>
    <w:rsid w:val="39261249"/>
    <w:rsid w:val="3AC95D71"/>
    <w:rsid w:val="3ACF66C1"/>
    <w:rsid w:val="3B210249"/>
    <w:rsid w:val="3BE118D0"/>
    <w:rsid w:val="3D549AB3"/>
    <w:rsid w:val="3EF3A1AB"/>
    <w:rsid w:val="40DB39FA"/>
    <w:rsid w:val="41AC03B3"/>
    <w:rsid w:val="41B8D43D"/>
    <w:rsid w:val="433BC2AB"/>
    <w:rsid w:val="4360E9F7"/>
    <w:rsid w:val="4420E1A5"/>
    <w:rsid w:val="457E9D1E"/>
    <w:rsid w:val="459901AF"/>
    <w:rsid w:val="45F882E9"/>
    <w:rsid w:val="488E88B0"/>
    <w:rsid w:val="48D7206E"/>
    <w:rsid w:val="4B039433"/>
    <w:rsid w:val="4E124C68"/>
    <w:rsid w:val="4E1E7A28"/>
    <w:rsid w:val="4ECF0A8D"/>
    <w:rsid w:val="502693E1"/>
    <w:rsid w:val="5101249B"/>
    <w:rsid w:val="512745BA"/>
    <w:rsid w:val="51B82BBD"/>
    <w:rsid w:val="51E3A27B"/>
    <w:rsid w:val="51E7DB9F"/>
    <w:rsid w:val="52616A8C"/>
    <w:rsid w:val="5273BD2A"/>
    <w:rsid w:val="52F60FEF"/>
    <w:rsid w:val="5330C52D"/>
    <w:rsid w:val="571B3634"/>
    <w:rsid w:val="5837862C"/>
    <w:rsid w:val="585E8985"/>
    <w:rsid w:val="587713C4"/>
    <w:rsid w:val="58F4B619"/>
    <w:rsid w:val="5925FF43"/>
    <w:rsid w:val="59D2C014"/>
    <w:rsid w:val="5C2C58EF"/>
    <w:rsid w:val="5DBFABE3"/>
    <w:rsid w:val="5E05ED16"/>
    <w:rsid w:val="5F9CF342"/>
    <w:rsid w:val="6009241D"/>
    <w:rsid w:val="60892761"/>
    <w:rsid w:val="60D1377C"/>
    <w:rsid w:val="646D2810"/>
    <w:rsid w:val="64821EC6"/>
    <w:rsid w:val="65AC864F"/>
    <w:rsid w:val="66760EED"/>
    <w:rsid w:val="68640AFE"/>
    <w:rsid w:val="68939DE3"/>
    <w:rsid w:val="6A4326B5"/>
    <w:rsid w:val="6BCF99AB"/>
    <w:rsid w:val="6CADD7FC"/>
    <w:rsid w:val="6DF511FB"/>
    <w:rsid w:val="6ED97287"/>
    <w:rsid w:val="6F4371FF"/>
    <w:rsid w:val="6F84C33B"/>
    <w:rsid w:val="74987BC7"/>
    <w:rsid w:val="75E032DC"/>
    <w:rsid w:val="7674673A"/>
    <w:rsid w:val="76B9DE2D"/>
    <w:rsid w:val="7856F58C"/>
    <w:rsid w:val="792BAD80"/>
    <w:rsid w:val="7A899465"/>
    <w:rsid w:val="7ADCCBA6"/>
    <w:rsid w:val="7B937A1D"/>
    <w:rsid w:val="7C30C8BF"/>
    <w:rsid w:val="7C5EF6F1"/>
    <w:rsid w:val="7D06BDB6"/>
    <w:rsid w:val="7E4CA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F987"/>
  <w15:docId w15:val="{33528D8B-5E08-4C39-B4B7-80749BF8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0"/>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Props1.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3.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3487</Characters>
  <Application>Microsoft Office Word</Application>
  <DocSecurity>0</DocSecurity>
  <Lines>29</Lines>
  <Paragraphs>8</Paragraphs>
  <ScaleCrop>false</ScaleCrop>
  <Company>Interpublic</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Laura (LDN-ICC)</dc:creator>
  <cp:keywords/>
  <cp:lastModifiedBy>Jason Carvell</cp:lastModifiedBy>
  <cp:revision>2</cp:revision>
  <cp:lastPrinted>2015-08-11T01:10:00Z</cp:lastPrinted>
  <dcterms:created xsi:type="dcterms:W3CDTF">2026-05-29T09:55:00Z</dcterms:created>
  <dcterms:modified xsi:type="dcterms:W3CDTF">2026-05-29T09:55:00Z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